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BBE6C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b/>
          <w:bCs/>
          <w:sz w:val="44"/>
          <w:szCs w:val="44"/>
          <w:lang w:val="en-US" w:eastAsia="zh-CN"/>
        </w:rPr>
      </w:pPr>
    </w:p>
    <w:p w14:paraId="62AD4F47">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b/>
          <w:bCs/>
          <w:sz w:val="44"/>
          <w:szCs w:val="44"/>
          <w:lang w:val="en-US" w:eastAsia="zh-CN"/>
        </w:rPr>
      </w:pPr>
      <w:r>
        <w:rPr>
          <w:rFonts w:hint="eastAsia" w:ascii="黑体" w:hAnsi="黑体" w:eastAsia="黑体" w:cs="黑体"/>
          <w:b/>
          <w:bCs/>
          <w:sz w:val="44"/>
          <w:szCs w:val="44"/>
          <w:lang w:val="en-US" w:eastAsia="zh-CN"/>
        </w:rPr>
        <w:t>盈创动力公司信息化平台短信服务项目</w:t>
      </w:r>
    </w:p>
    <w:p w14:paraId="51BB4D07">
      <w:pPr>
        <w:jc w:val="center"/>
        <w:rPr>
          <w:rFonts w:hint="eastAsia" w:ascii="黑体" w:hAnsi="黑体" w:eastAsia="黑体" w:cs="黑体"/>
          <w:spacing w:val="-20"/>
          <w:sz w:val="40"/>
          <w:szCs w:val="40"/>
        </w:rPr>
      </w:pPr>
    </w:p>
    <w:p w14:paraId="69FBDE0C">
      <w:pPr>
        <w:jc w:val="both"/>
        <w:rPr>
          <w:rFonts w:hint="eastAsia" w:ascii="黑体" w:hAnsi="黑体" w:eastAsia="黑体" w:cs="黑体"/>
          <w:spacing w:val="-20"/>
          <w:sz w:val="72"/>
          <w:szCs w:val="40"/>
        </w:rPr>
      </w:pPr>
    </w:p>
    <w:p w14:paraId="3E21155C">
      <w:pPr>
        <w:jc w:val="center"/>
        <w:rPr>
          <w:rFonts w:hint="eastAsia" w:ascii="黑体" w:hAnsi="黑体" w:eastAsia="黑体" w:cs="黑体"/>
          <w:spacing w:val="-20"/>
          <w:sz w:val="96"/>
          <w:szCs w:val="44"/>
        </w:rPr>
      </w:pPr>
      <w:r>
        <w:rPr>
          <w:rFonts w:hint="eastAsia" w:ascii="黑体" w:hAnsi="黑体" w:eastAsia="黑体" w:cs="黑体"/>
          <w:spacing w:val="-20"/>
          <w:sz w:val="96"/>
          <w:szCs w:val="44"/>
        </w:rPr>
        <w:t>询</w:t>
      </w:r>
    </w:p>
    <w:p w14:paraId="05153A14">
      <w:pPr>
        <w:jc w:val="center"/>
        <w:rPr>
          <w:rFonts w:hint="eastAsia" w:ascii="黑体" w:hAnsi="黑体" w:eastAsia="黑体" w:cs="黑体"/>
          <w:spacing w:val="-20"/>
          <w:sz w:val="96"/>
          <w:szCs w:val="44"/>
        </w:rPr>
      </w:pPr>
      <w:r>
        <w:rPr>
          <w:rFonts w:hint="eastAsia" w:ascii="黑体" w:hAnsi="黑体" w:eastAsia="黑体" w:cs="黑体"/>
          <w:spacing w:val="-20"/>
          <w:sz w:val="96"/>
          <w:szCs w:val="44"/>
        </w:rPr>
        <w:t>价</w:t>
      </w:r>
    </w:p>
    <w:p w14:paraId="195FAD37">
      <w:pPr>
        <w:jc w:val="center"/>
        <w:rPr>
          <w:rFonts w:hint="eastAsia" w:ascii="黑体" w:hAnsi="黑体" w:eastAsia="黑体" w:cs="黑体"/>
          <w:spacing w:val="-20"/>
          <w:sz w:val="96"/>
          <w:szCs w:val="44"/>
        </w:rPr>
      </w:pPr>
      <w:r>
        <w:rPr>
          <w:rFonts w:hint="eastAsia" w:ascii="黑体" w:hAnsi="黑体" w:eastAsia="黑体" w:cs="黑体"/>
          <w:spacing w:val="-20"/>
          <w:sz w:val="96"/>
          <w:szCs w:val="44"/>
        </w:rPr>
        <w:t>文</w:t>
      </w:r>
    </w:p>
    <w:p w14:paraId="01D1D966">
      <w:pPr>
        <w:jc w:val="center"/>
        <w:rPr>
          <w:rFonts w:hint="eastAsia" w:ascii="黑体" w:hAnsi="黑体" w:eastAsia="黑体" w:cs="黑体"/>
          <w:spacing w:val="-20"/>
          <w:sz w:val="96"/>
          <w:szCs w:val="44"/>
        </w:rPr>
      </w:pPr>
      <w:r>
        <w:rPr>
          <w:rFonts w:hint="eastAsia" w:ascii="黑体" w:hAnsi="黑体" w:eastAsia="黑体" w:cs="黑体"/>
          <w:spacing w:val="-20"/>
          <w:sz w:val="96"/>
          <w:szCs w:val="44"/>
        </w:rPr>
        <w:t>件</w:t>
      </w:r>
    </w:p>
    <w:p w14:paraId="45DB2044">
      <w:pPr>
        <w:spacing w:line="560" w:lineRule="exact"/>
        <w:jc w:val="center"/>
        <w:rPr>
          <w:rFonts w:hint="eastAsia" w:ascii="黑体" w:hAnsi="黑体" w:eastAsia="黑体" w:cs="黑体"/>
          <w:spacing w:val="-20"/>
          <w:sz w:val="60"/>
          <w:szCs w:val="40"/>
        </w:rPr>
      </w:pPr>
    </w:p>
    <w:p w14:paraId="0A429601">
      <w:pPr>
        <w:spacing w:line="560" w:lineRule="exact"/>
        <w:jc w:val="center"/>
        <w:rPr>
          <w:rFonts w:hint="eastAsia" w:ascii="黑体" w:hAnsi="黑体" w:eastAsia="黑体" w:cs="黑体"/>
          <w:spacing w:val="-20"/>
          <w:sz w:val="60"/>
          <w:szCs w:val="40"/>
        </w:rPr>
      </w:pPr>
    </w:p>
    <w:p w14:paraId="0DA8C3B6">
      <w:pPr>
        <w:spacing w:line="560" w:lineRule="exact"/>
        <w:jc w:val="center"/>
        <w:rPr>
          <w:rFonts w:hint="eastAsia" w:ascii="黑体" w:hAnsi="黑体" w:eastAsia="黑体" w:cs="黑体"/>
          <w:spacing w:val="-20"/>
          <w:sz w:val="60"/>
          <w:szCs w:val="40"/>
        </w:rPr>
      </w:pPr>
    </w:p>
    <w:p w14:paraId="57DDB341">
      <w:pPr>
        <w:spacing w:line="560" w:lineRule="exact"/>
        <w:jc w:val="center"/>
        <w:rPr>
          <w:rFonts w:hint="eastAsia" w:ascii="黑体" w:hAnsi="黑体" w:eastAsia="黑体" w:cs="黑体"/>
          <w:spacing w:val="-20"/>
          <w:sz w:val="60"/>
          <w:szCs w:val="40"/>
        </w:rPr>
      </w:pPr>
    </w:p>
    <w:p w14:paraId="6C2B6FD4">
      <w:pPr>
        <w:spacing w:line="560" w:lineRule="exact"/>
        <w:jc w:val="center"/>
        <w:rPr>
          <w:rFonts w:hint="eastAsia" w:ascii="黑体" w:hAnsi="黑体" w:eastAsia="黑体" w:cs="黑体"/>
          <w:spacing w:val="-20"/>
          <w:sz w:val="32"/>
          <w:szCs w:val="40"/>
        </w:rPr>
      </w:pPr>
    </w:p>
    <w:p w14:paraId="4EE5B013">
      <w:pPr>
        <w:rPr>
          <w:rFonts w:hint="eastAsia" w:ascii="黑体" w:hAnsi="黑体" w:eastAsia="黑体" w:cs="黑体"/>
          <w:spacing w:val="-20"/>
          <w:sz w:val="32"/>
          <w:szCs w:val="40"/>
        </w:rPr>
      </w:pPr>
    </w:p>
    <w:p w14:paraId="7C6FE8E1">
      <w:pPr>
        <w:spacing w:line="560" w:lineRule="exact"/>
        <w:jc w:val="center"/>
        <w:rPr>
          <w:rFonts w:hint="eastAsia" w:ascii="黑体" w:hAnsi="黑体" w:eastAsia="黑体" w:cs="黑体"/>
          <w:spacing w:val="-20"/>
          <w:sz w:val="32"/>
          <w:szCs w:val="40"/>
        </w:rPr>
      </w:pPr>
      <w:r>
        <w:rPr>
          <w:rFonts w:hint="eastAsia" w:ascii="黑体" w:hAnsi="黑体" w:eastAsia="黑体" w:cs="黑体"/>
          <w:spacing w:val="-20"/>
          <w:sz w:val="32"/>
          <w:szCs w:val="40"/>
        </w:rPr>
        <w:t>成都高投盈创动力投资发展有限公司</w:t>
      </w:r>
    </w:p>
    <w:p w14:paraId="6D23F4D8">
      <w:pPr>
        <w:spacing w:line="560" w:lineRule="exact"/>
        <w:jc w:val="center"/>
        <w:rPr>
          <w:rFonts w:hint="eastAsia" w:ascii="黑体" w:hAnsi="黑体" w:eastAsia="黑体" w:cs="黑体"/>
          <w:spacing w:val="-20"/>
          <w:sz w:val="32"/>
          <w:szCs w:val="40"/>
        </w:rPr>
      </w:pPr>
      <w:r>
        <w:rPr>
          <w:rFonts w:hint="eastAsia" w:ascii="黑体" w:hAnsi="黑体" w:eastAsia="黑体" w:cs="黑体"/>
          <w:spacing w:val="-20"/>
          <w:sz w:val="32"/>
          <w:szCs w:val="40"/>
        </w:rPr>
        <w:t>202</w:t>
      </w:r>
      <w:r>
        <w:rPr>
          <w:rFonts w:hint="eastAsia" w:ascii="黑体" w:hAnsi="黑体" w:eastAsia="黑体" w:cs="黑体"/>
          <w:spacing w:val="-20"/>
          <w:sz w:val="32"/>
          <w:szCs w:val="40"/>
          <w:lang w:val="en-US" w:eastAsia="zh-CN"/>
        </w:rPr>
        <w:t>5</w:t>
      </w:r>
      <w:r>
        <w:rPr>
          <w:rFonts w:hint="eastAsia" w:ascii="黑体" w:hAnsi="黑体" w:eastAsia="黑体" w:cs="黑体"/>
          <w:spacing w:val="-20"/>
          <w:sz w:val="32"/>
          <w:szCs w:val="40"/>
        </w:rPr>
        <w:t>年</w:t>
      </w:r>
      <w:r>
        <w:rPr>
          <w:rFonts w:hint="eastAsia" w:ascii="黑体" w:hAnsi="黑体" w:eastAsia="黑体" w:cs="黑体"/>
          <w:spacing w:val="-20"/>
          <w:sz w:val="32"/>
          <w:szCs w:val="40"/>
          <w:lang w:val="en-US" w:eastAsia="zh-CN"/>
        </w:rPr>
        <w:t xml:space="preserve"> 7 </w:t>
      </w:r>
      <w:r>
        <w:rPr>
          <w:rFonts w:hint="eastAsia" w:ascii="黑体" w:hAnsi="黑体" w:eastAsia="黑体" w:cs="黑体"/>
          <w:spacing w:val="-20"/>
          <w:sz w:val="32"/>
          <w:szCs w:val="40"/>
        </w:rPr>
        <w:t>月</w:t>
      </w:r>
    </w:p>
    <w:p w14:paraId="64718F43">
      <w:pPr>
        <w:rPr>
          <w:rFonts w:hint="eastAsia" w:ascii="方正小标宋简体" w:eastAsia="方正小标宋简体"/>
          <w:spacing w:val="-20"/>
          <w:sz w:val="36"/>
          <w:szCs w:val="44"/>
        </w:rPr>
      </w:pPr>
    </w:p>
    <w:p w14:paraId="3AA12454">
      <w:pPr>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br w:type="page"/>
      </w:r>
    </w:p>
    <w:p w14:paraId="7A8FB11C">
      <w:pPr>
        <w:widowControl/>
        <w:spacing w:line="420" w:lineRule="atLeast"/>
        <w:ind w:firstLine="640" w:firstLineChars="200"/>
        <w:textAlignment w:val="baseline"/>
        <w:rPr>
          <w:rFonts w:hint="eastAsia" w:ascii="Times New Roman" w:hAnsi="Times New Roman" w:eastAsia="仿宋" w:cs="Times New Roman"/>
          <w:color w:val="000000"/>
          <w:kern w:val="0"/>
          <w:sz w:val="32"/>
          <w:szCs w:val="32"/>
        </w:rPr>
      </w:pPr>
      <w:r>
        <w:rPr>
          <w:rFonts w:hint="eastAsia" w:ascii="Times New Roman" w:hAnsi="Times New Roman" w:eastAsia="仿宋" w:cs="Times New Roman"/>
          <w:color w:val="000000"/>
          <w:kern w:val="0"/>
          <w:sz w:val="32"/>
          <w:szCs w:val="32"/>
        </w:rPr>
        <w:t>本公司将以询价采购的方式确定1家服务单位，现将有关事项说明如下:</w:t>
      </w:r>
    </w:p>
    <w:p w14:paraId="0703655E">
      <w:pPr>
        <w:widowControl/>
        <w:spacing w:line="420" w:lineRule="atLeast"/>
        <w:ind w:firstLine="643" w:firstLineChars="200"/>
        <w:textAlignment w:val="baseline"/>
        <w:rPr>
          <w:rFonts w:hint="eastAsia" w:ascii="Times New Roman" w:hAnsi="Times New Roman" w:eastAsia="仿宋" w:cs="Times New Roman"/>
          <w:b/>
          <w:bCs/>
          <w:color w:val="000000"/>
          <w:kern w:val="0"/>
          <w:sz w:val="32"/>
          <w:szCs w:val="32"/>
        </w:rPr>
      </w:pPr>
      <w:r>
        <w:rPr>
          <w:rFonts w:hint="eastAsia" w:ascii="Times New Roman" w:hAnsi="Times New Roman" w:eastAsia="仿宋" w:cs="Times New Roman"/>
          <w:b/>
          <w:bCs/>
          <w:color w:val="000000"/>
          <w:kern w:val="0"/>
          <w:sz w:val="32"/>
          <w:szCs w:val="32"/>
        </w:rPr>
        <w:t>一、注意事项</w:t>
      </w:r>
    </w:p>
    <w:p w14:paraId="5827485F">
      <w:pPr>
        <w:widowControl/>
        <w:spacing w:line="420" w:lineRule="atLeast"/>
        <w:ind w:firstLine="640" w:firstLineChars="200"/>
        <w:textAlignment w:val="baseline"/>
        <w:rPr>
          <w:rFonts w:hint="eastAsia" w:ascii="Times New Roman" w:hAnsi="Times New Roman" w:eastAsia="仿宋" w:cs="Times New Roman"/>
          <w:color w:val="000000"/>
          <w:kern w:val="0"/>
          <w:sz w:val="32"/>
          <w:szCs w:val="32"/>
        </w:rPr>
      </w:pPr>
      <w:r>
        <w:rPr>
          <w:rFonts w:hint="eastAsia" w:ascii="Times New Roman" w:hAnsi="Times New Roman" w:eastAsia="仿宋" w:cs="Times New Roman"/>
          <w:color w:val="000000"/>
          <w:kern w:val="0"/>
          <w:sz w:val="32"/>
          <w:szCs w:val="32"/>
          <w:lang w:val="en-US" w:eastAsia="zh-CN"/>
        </w:rPr>
        <w:t>1.</w:t>
      </w:r>
      <w:r>
        <w:rPr>
          <w:rFonts w:hint="eastAsia" w:ascii="Times New Roman" w:hAnsi="Times New Roman" w:eastAsia="仿宋" w:cs="Times New Roman"/>
          <w:color w:val="000000"/>
          <w:kern w:val="0"/>
          <w:sz w:val="32"/>
          <w:szCs w:val="32"/>
        </w:rPr>
        <w:t>报价</w:t>
      </w:r>
      <w:r>
        <w:rPr>
          <w:rFonts w:ascii="Times New Roman" w:hAnsi="Times New Roman" w:eastAsia="仿宋" w:cs="Times New Roman"/>
          <w:color w:val="000000"/>
          <w:kern w:val="0"/>
          <w:sz w:val="32"/>
          <w:szCs w:val="32"/>
        </w:rPr>
        <w:t>单位</w:t>
      </w:r>
      <w:r>
        <w:rPr>
          <w:rFonts w:hint="eastAsia" w:ascii="Times New Roman" w:hAnsi="Times New Roman" w:eastAsia="仿宋" w:cs="Times New Roman"/>
          <w:color w:val="000000"/>
          <w:kern w:val="0"/>
          <w:sz w:val="32"/>
          <w:szCs w:val="32"/>
        </w:rPr>
        <w:t>应就以下询价要求，在</w:t>
      </w:r>
      <w:r>
        <w:rPr>
          <w:rFonts w:hint="default" w:ascii="Times New Roman" w:hAnsi="Times New Roman" w:eastAsia="仿宋" w:cs="Times New Roman"/>
          <w:color w:val="000000"/>
          <w:kern w:val="0"/>
          <w:sz w:val="32"/>
          <w:szCs w:val="32"/>
          <w:lang w:val="en-US"/>
        </w:rPr>
        <w:t>2025</w:t>
      </w:r>
      <w:r>
        <w:rPr>
          <w:rFonts w:hint="eastAsia" w:ascii="Times New Roman" w:hAnsi="Times New Roman" w:eastAsia="仿宋" w:cs="Times New Roman"/>
          <w:color w:val="000000"/>
          <w:kern w:val="0"/>
          <w:sz w:val="32"/>
          <w:szCs w:val="32"/>
        </w:rPr>
        <w:t>年</w:t>
      </w:r>
      <w:r>
        <w:rPr>
          <w:rFonts w:hint="default" w:ascii="Times New Roman" w:hAnsi="Times New Roman" w:eastAsia="仿宋" w:cs="Times New Roman"/>
          <w:color w:val="000000"/>
          <w:kern w:val="0"/>
          <w:sz w:val="32"/>
          <w:szCs w:val="32"/>
          <w:lang w:val="en-US"/>
        </w:rPr>
        <w:t>7</w:t>
      </w:r>
      <w:r>
        <w:rPr>
          <w:rFonts w:hint="eastAsia" w:ascii="Times New Roman" w:hAnsi="Times New Roman" w:eastAsia="仿宋" w:cs="Times New Roman"/>
          <w:color w:val="000000"/>
          <w:kern w:val="0"/>
          <w:sz w:val="32"/>
          <w:szCs w:val="32"/>
        </w:rPr>
        <w:t>月</w:t>
      </w:r>
      <w:r>
        <w:rPr>
          <w:rFonts w:hint="default" w:ascii="Times New Roman" w:hAnsi="Times New Roman" w:eastAsia="仿宋" w:cs="Times New Roman"/>
          <w:color w:val="000000"/>
          <w:kern w:val="0"/>
          <w:sz w:val="32"/>
          <w:szCs w:val="32"/>
          <w:lang w:val="en-US"/>
        </w:rPr>
        <w:t>28</w:t>
      </w:r>
      <w:r>
        <w:rPr>
          <w:rFonts w:hint="eastAsia" w:ascii="Times New Roman" w:hAnsi="Times New Roman" w:eastAsia="仿宋" w:cs="Times New Roman"/>
          <w:color w:val="000000"/>
          <w:kern w:val="0"/>
          <w:sz w:val="32"/>
          <w:szCs w:val="32"/>
        </w:rPr>
        <w:t>日</w:t>
      </w:r>
      <w:r>
        <w:rPr>
          <w:rFonts w:hint="default" w:ascii="Times New Roman" w:hAnsi="Times New Roman" w:eastAsia="仿宋" w:cs="Times New Roman"/>
          <w:color w:val="000000"/>
          <w:kern w:val="0"/>
          <w:sz w:val="32"/>
          <w:szCs w:val="32"/>
          <w:lang w:val="en-US"/>
        </w:rPr>
        <w:t>17</w:t>
      </w:r>
      <w:r>
        <w:rPr>
          <w:rFonts w:hint="eastAsia" w:ascii="Times New Roman" w:hAnsi="Times New Roman" w:eastAsia="仿宋" w:cs="Times New Roman"/>
          <w:color w:val="000000"/>
          <w:kern w:val="0"/>
          <w:sz w:val="32"/>
          <w:szCs w:val="32"/>
        </w:rPr>
        <w:t>时前，向成都高投</w:t>
      </w:r>
      <w:r>
        <w:rPr>
          <w:rFonts w:ascii="Times New Roman" w:hAnsi="Times New Roman" w:eastAsia="仿宋" w:cs="Times New Roman"/>
          <w:color w:val="000000"/>
          <w:kern w:val="0"/>
          <w:sz w:val="32"/>
          <w:szCs w:val="32"/>
        </w:rPr>
        <w:t>盈创动力投资发展有限公司（</w:t>
      </w:r>
      <w:r>
        <w:rPr>
          <w:rFonts w:hint="eastAsia" w:ascii="Times New Roman" w:hAnsi="Times New Roman" w:eastAsia="仿宋" w:cs="Times New Roman"/>
          <w:color w:val="000000"/>
          <w:kern w:val="0"/>
          <w:sz w:val="32"/>
          <w:szCs w:val="32"/>
        </w:rPr>
        <w:t>以下</w:t>
      </w:r>
      <w:r>
        <w:rPr>
          <w:rFonts w:ascii="Times New Roman" w:hAnsi="Times New Roman" w:eastAsia="仿宋" w:cs="Times New Roman"/>
          <w:color w:val="000000"/>
          <w:kern w:val="0"/>
          <w:sz w:val="32"/>
          <w:szCs w:val="32"/>
        </w:rPr>
        <w:t>简称“盈创</w:t>
      </w:r>
      <w:r>
        <w:rPr>
          <w:rFonts w:hint="eastAsia" w:ascii="Times New Roman" w:hAnsi="Times New Roman" w:eastAsia="仿宋" w:cs="Times New Roman"/>
          <w:color w:val="000000"/>
          <w:kern w:val="0"/>
          <w:sz w:val="32"/>
          <w:szCs w:val="32"/>
          <w:lang w:val="en-US" w:eastAsia="zh-CN"/>
        </w:rPr>
        <w:t>动力</w:t>
      </w:r>
      <w:r>
        <w:rPr>
          <w:rFonts w:ascii="Times New Roman" w:hAnsi="Times New Roman" w:eastAsia="仿宋" w:cs="Times New Roman"/>
          <w:color w:val="000000"/>
          <w:kern w:val="0"/>
          <w:sz w:val="32"/>
          <w:szCs w:val="32"/>
        </w:rPr>
        <w:t>公司”）</w:t>
      </w:r>
      <w:r>
        <w:rPr>
          <w:rFonts w:hint="eastAsia" w:ascii="Times New Roman" w:hAnsi="Times New Roman" w:eastAsia="仿宋" w:cs="Times New Roman"/>
          <w:color w:val="000000"/>
          <w:kern w:val="0"/>
          <w:sz w:val="32"/>
          <w:szCs w:val="32"/>
        </w:rPr>
        <w:t>做出一次性书面报价。</w:t>
      </w:r>
    </w:p>
    <w:p w14:paraId="64264F04">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2、报价单位可以不对盈创动力公司的询价文件做出报价，但一经做出报价，即不可撤回和更改。否则，该报价单位在今后一年内不得参与我公司的所有招投标、</w:t>
      </w:r>
      <w:bookmarkStart w:id="10" w:name="_GoBack"/>
      <w:bookmarkEnd w:id="10"/>
      <w:r>
        <w:rPr>
          <w:rFonts w:ascii="Times New Roman" w:hAnsi="Times New Roman" w:eastAsia="仿宋" w:cs="Times New Roman"/>
          <w:color w:val="000000"/>
          <w:kern w:val="0"/>
          <w:sz w:val="32"/>
          <w:szCs w:val="32"/>
        </w:rPr>
        <w:t>询价等活动。</w:t>
      </w:r>
    </w:p>
    <w:p w14:paraId="588F16AD">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3、签约方的</w:t>
      </w:r>
      <w:r>
        <w:rPr>
          <w:rFonts w:hint="eastAsia" w:ascii="Times New Roman" w:hAnsi="Times New Roman" w:eastAsia="仿宋" w:cs="Times New Roman"/>
          <w:color w:val="000000"/>
          <w:kern w:val="0"/>
          <w:sz w:val="32"/>
          <w:szCs w:val="32"/>
        </w:rPr>
        <w:t>报价单</w:t>
      </w:r>
      <w:r>
        <w:rPr>
          <w:rFonts w:ascii="Times New Roman" w:hAnsi="Times New Roman" w:eastAsia="仿宋" w:cs="Times New Roman"/>
          <w:color w:val="000000"/>
          <w:kern w:val="0"/>
          <w:sz w:val="32"/>
          <w:szCs w:val="32"/>
        </w:rPr>
        <w:t>将作为合同的组成部分。</w:t>
      </w:r>
    </w:p>
    <w:p w14:paraId="3A8DA7F3">
      <w:pPr>
        <w:widowControl/>
        <w:spacing w:line="420" w:lineRule="atLeast"/>
        <w:ind w:firstLine="643" w:firstLineChars="200"/>
        <w:textAlignment w:val="baseline"/>
        <w:rPr>
          <w:rFonts w:hint="default" w:ascii="Times New Roman" w:hAnsi="Times New Roman" w:eastAsia="仿宋" w:cs="Times New Roman"/>
          <w:b/>
          <w:bCs/>
          <w:color w:val="000000"/>
          <w:kern w:val="0"/>
          <w:sz w:val="32"/>
          <w:szCs w:val="32"/>
          <w:lang w:val="en-US" w:eastAsia="zh-CN"/>
        </w:rPr>
      </w:pPr>
      <w:r>
        <w:rPr>
          <w:rFonts w:hint="default" w:ascii="Times New Roman" w:hAnsi="Times New Roman" w:eastAsia="仿宋" w:cs="Times New Roman"/>
          <w:b/>
          <w:bCs/>
          <w:color w:val="000000"/>
          <w:kern w:val="0"/>
          <w:sz w:val="32"/>
          <w:szCs w:val="32"/>
          <w:lang w:val="en-US"/>
        </w:rPr>
        <w:t>4</w:t>
      </w:r>
      <w:r>
        <w:rPr>
          <w:rFonts w:hint="eastAsia" w:ascii="Times New Roman" w:hAnsi="Times New Roman" w:eastAsia="仿宋" w:cs="Times New Roman"/>
          <w:b/>
          <w:bCs/>
          <w:color w:val="000000"/>
          <w:kern w:val="0"/>
          <w:sz w:val="32"/>
          <w:szCs w:val="32"/>
          <w:lang w:val="en-US" w:eastAsia="zh-CN"/>
        </w:rPr>
        <w:t>、报价预算金额为1.825万元，超过视为无效报价。</w:t>
      </w:r>
    </w:p>
    <w:p w14:paraId="718CE693">
      <w:pPr>
        <w:widowControl/>
        <w:spacing w:line="420" w:lineRule="atLeast"/>
        <w:ind w:firstLine="643" w:firstLineChars="200"/>
        <w:textAlignment w:val="baseline"/>
        <w:rPr>
          <w:rFonts w:hint="eastAsia" w:ascii="Times New Roman" w:hAnsi="Times New Roman" w:eastAsia="仿宋" w:cs="Times New Roman"/>
          <w:b/>
          <w:bCs/>
          <w:color w:val="000000"/>
          <w:kern w:val="0"/>
          <w:sz w:val="32"/>
          <w:szCs w:val="32"/>
        </w:rPr>
      </w:pPr>
      <w:r>
        <w:rPr>
          <w:rFonts w:hint="eastAsia" w:ascii="Times New Roman" w:hAnsi="Times New Roman" w:eastAsia="仿宋" w:cs="Times New Roman"/>
          <w:b/>
          <w:bCs/>
          <w:color w:val="000000"/>
          <w:kern w:val="0"/>
          <w:sz w:val="32"/>
          <w:szCs w:val="32"/>
        </w:rPr>
        <w:t>二、</w:t>
      </w:r>
      <w:r>
        <w:rPr>
          <w:rFonts w:hint="eastAsia" w:ascii="Times New Roman" w:hAnsi="Times New Roman" w:eastAsia="仿宋" w:cs="Times New Roman"/>
          <w:b/>
          <w:bCs/>
          <w:color w:val="000000"/>
          <w:kern w:val="0"/>
          <w:sz w:val="32"/>
          <w:szCs w:val="32"/>
          <w:lang w:val="en-US" w:eastAsia="zh-CN"/>
        </w:rPr>
        <w:t>预</w:t>
      </w:r>
      <w:r>
        <w:rPr>
          <w:rFonts w:hint="eastAsia" w:ascii="Times New Roman" w:hAnsi="Times New Roman" w:eastAsia="仿宋" w:cs="Times New Roman"/>
          <w:b/>
          <w:bCs/>
          <w:color w:val="000000"/>
          <w:kern w:val="0"/>
          <w:sz w:val="32"/>
          <w:szCs w:val="32"/>
        </w:rPr>
        <w:t>询价要求</w:t>
      </w:r>
    </w:p>
    <w:tbl>
      <w:tblPr>
        <w:tblStyle w:val="6"/>
        <w:tblW w:w="8610" w:type="dxa"/>
        <w:jc w:val="center"/>
        <w:tblLayout w:type="autofit"/>
        <w:tblCellMar>
          <w:top w:w="0" w:type="dxa"/>
          <w:left w:w="0" w:type="dxa"/>
          <w:bottom w:w="0" w:type="dxa"/>
          <w:right w:w="0" w:type="dxa"/>
        </w:tblCellMar>
      </w:tblPr>
      <w:tblGrid>
        <w:gridCol w:w="986"/>
        <w:gridCol w:w="1687"/>
        <w:gridCol w:w="5937"/>
      </w:tblGrid>
      <w:tr w14:paraId="2541CA91">
        <w:trPr>
          <w:trHeight w:val="407" w:hRule="atLeast"/>
          <w:jc w:val="center"/>
        </w:trPr>
        <w:tc>
          <w:tcPr>
            <w:tcW w:w="986"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607DFA96">
            <w:pPr>
              <w:widowControl/>
              <w:spacing w:line="420" w:lineRule="atLeast"/>
              <w:jc w:val="center"/>
              <w:textAlignment w:val="baseline"/>
              <w:rPr>
                <w:rFonts w:hint="eastAsia" w:ascii="仿宋_GB2312" w:hAnsi="inherit" w:eastAsia="仿宋_GB2312" w:cs="宋体"/>
                <w:color w:val="000000"/>
                <w:kern w:val="0"/>
                <w:sz w:val="28"/>
                <w:szCs w:val="32"/>
              </w:rPr>
            </w:pPr>
            <w:r>
              <w:rPr>
                <w:rFonts w:hint="eastAsia" w:ascii="仿宋_GB2312" w:hAnsi="黑体" w:eastAsia="仿宋_GB2312" w:cs="宋体"/>
                <w:color w:val="000000"/>
                <w:kern w:val="0"/>
                <w:sz w:val="28"/>
                <w:szCs w:val="32"/>
              </w:rPr>
              <w:t>序号</w:t>
            </w:r>
          </w:p>
        </w:tc>
        <w:tc>
          <w:tcPr>
            <w:tcW w:w="1687"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AF350D5">
            <w:pPr>
              <w:widowControl/>
              <w:spacing w:line="420" w:lineRule="atLeast"/>
              <w:jc w:val="center"/>
              <w:textAlignment w:val="baseline"/>
              <w:rPr>
                <w:rFonts w:hint="eastAsia" w:ascii="仿宋_GB2312" w:hAnsi="inherit" w:eastAsia="仿宋_GB2312" w:cs="宋体"/>
                <w:color w:val="000000"/>
                <w:kern w:val="0"/>
                <w:sz w:val="28"/>
                <w:szCs w:val="32"/>
              </w:rPr>
            </w:pPr>
            <w:r>
              <w:rPr>
                <w:rFonts w:hint="eastAsia" w:ascii="仿宋_GB2312" w:hAnsi="黑体" w:eastAsia="仿宋_GB2312" w:cs="宋体"/>
                <w:color w:val="000000"/>
                <w:kern w:val="0"/>
                <w:sz w:val="28"/>
                <w:szCs w:val="32"/>
              </w:rPr>
              <w:t>名 称</w:t>
            </w:r>
          </w:p>
        </w:tc>
        <w:tc>
          <w:tcPr>
            <w:tcW w:w="5937"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C43C76E">
            <w:pPr>
              <w:widowControl/>
              <w:spacing w:line="420" w:lineRule="atLeast"/>
              <w:jc w:val="center"/>
              <w:textAlignment w:val="baseline"/>
              <w:rPr>
                <w:rFonts w:hint="eastAsia" w:ascii="仿宋_GB2312" w:hAnsi="inherit" w:eastAsia="仿宋_GB2312" w:cs="宋体"/>
                <w:color w:val="000000"/>
                <w:kern w:val="0"/>
                <w:sz w:val="28"/>
                <w:szCs w:val="32"/>
              </w:rPr>
            </w:pPr>
            <w:r>
              <w:rPr>
                <w:rFonts w:hint="eastAsia" w:ascii="仿宋_GB2312" w:hAnsi="黑体" w:eastAsia="仿宋_GB2312" w:cs="宋体"/>
                <w:color w:val="000000"/>
                <w:kern w:val="0"/>
                <w:sz w:val="28"/>
                <w:szCs w:val="32"/>
              </w:rPr>
              <w:t>要求</w:t>
            </w:r>
          </w:p>
        </w:tc>
      </w:tr>
      <w:tr w14:paraId="5A97C09D">
        <w:trPr>
          <w:trHeight w:val="90" w:hRule="atLeast"/>
          <w:jc w:val="center"/>
        </w:trPr>
        <w:tc>
          <w:tcPr>
            <w:tcW w:w="986"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50FC1BBA">
            <w:pPr>
              <w:widowControl/>
              <w:spacing w:line="360" w:lineRule="atLeast"/>
              <w:ind w:firstLine="280" w:firstLineChars="100"/>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1</w:t>
            </w:r>
          </w:p>
        </w:tc>
        <w:tc>
          <w:tcPr>
            <w:tcW w:w="1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0312A49">
            <w:pPr>
              <w:widowControl/>
              <w:spacing w:line="360" w:lineRule="atLeast"/>
              <w:ind w:firstLine="280" w:firstLineChars="100"/>
              <w:jc w:val="center"/>
              <w:textAlignment w:val="baseline"/>
              <w:rPr>
                <w:rFonts w:hint="eastAsia" w:ascii="仿宋_GB2312" w:hAnsi="inherit" w:eastAsia="仿宋_GB2312" w:cs="宋体"/>
                <w:color w:val="000000"/>
                <w:kern w:val="0"/>
                <w:sz w:val="28"/>
                <w:szCs w:val="32"/>
              </w:rPr>
            </w:pPr>
            <w:r>
              <w:rPr>
                <w:rFonts w:hint="eastAsia" w:ascii="仿宋" w:hAnsi="仿宋" w:eastAsia="仿宋" w:cs="仿宋"/>
                <w:color w:val="333333"/>
                <w:kern w:val="0"/>
                <w:sz w:val="28"/>
                <w:szCs w:val="36"/>
                <w:lang w:val="en-US" w:eastAsia="zh-CN"/>
              </w:rPr>
              <w:t>项目概况</w:t>
            </w:r>
          </w:p>
        </w:tc>
        <w:tc>
          <w:tcPr>
            <w:tcW w:w="593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D6C1290">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盈创动力公司本次采购的短信主要用于各个信息化系统通知类（主要）、营销类短信使用，参与报价的单位后期需协助盈创动力公司完成短信签名报备等工作，公司年短信使用量约10万条。具体需求如下：</w:t>
            </w:r>
          </w:p>
          <w:p w14:paraId="2999493F">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1、采购短信条数：50万条</w:t>
            </w:r>
          </w:p>
          <w:p w14:paraId="7717A48C">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2、使用年限：无限制</w:t>
            </w:r>
          </w:p>
          <w:p w14:paraId="545E004C">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3、技术参数：</w:t>
            </w:r>
          </w:p>
          <w:tbl>
            <w:tblPr>
              <w:tblStyle w:val="6"/>
              <w:tblW w:w="56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602"/>
              <w:gridCol w:w="738"/>
              <w:gridCol w:w="1475"/>
              <w:gridCol w:w="2883"/>
            </w:tblGrid>
            <w:tr w14:paraId="7C42903F">
              <w:trPr>
                <w:trHeight w:val="547" w:hRule="atLeast"/>
                <w:jc w:val="center"/>
              </w:trPr>
              <w:tc>
                <w:tcPr>
                  <w:tcW w:w="602" w:type="dxa"/>
                  <w:shd w:val="clear" w:color="auto" w:fill="auto"/>
                  <w:vAlign w:val="center"/>
                </w:tcPr>
                <w:p w14:paraId="7B0D4D86">
                  <w:pPr>
                    <w:jc w:val="center"/>
                    <w:rPr>
                      <w:rFonts w:ascii="仿宋" w:hAnsi="仿宋" w:eastAsia="仿宋"/>
                      <w:bCs/>
                      <w:sz w:val="18"/>
                      <w:szCs w:val="18"/>
                    </w:rPr>
                  </w:pPr>
                  <w:r>
                    <w:rPr>
                      <w:rFonts w:hint="eastAsia" w:ascii="仿宋" w:hAnsi="仿宋" w:eastAsia="仿宋"/>
                      <w:bCs/>
                      <w:sz w:val="18"/>
                      <w:szCs w:val="18"/>
                    </w:rPr>
                    <w:t>序号</w:t>
                  </w:r>
                </w:p>
              </w:tc>
              <w:tc>
                <w:tcPr>
                  <w:tcW w:w="738" w:type="dxa"/>
                  <w:shd w:val="clear" w:color="auto" w:fill="auto"/>
                  <w:vAlign w:val="center"/>
                </w:tcPr>
                <w:p w14:paraId="0F78064A">
                  <w:pPr>
                    <w:jc w:val="center"/>
                    <w:rPr>
                      <w:rFonts w:ascii="仿宋" w:hAnsi="仿宋" w:eastAsia="仿宋"/>
                      <w:bCs/>
                      <w:sz w:val="18"/>
                      <w:szCs w:val="18"/>
                    </w:rPr>
                  </w:pPr>
                  <w:r>
                    <w:rPr>
                      <w:rFonts w:hint="eastAsia" w:ascii="仿宋" w:hAnsi="仿宋" w:eastAsia="仿宋"/>
                      <w:bCs/>
                      <w:sz w:val="18"/>
                      <w:szCs w:val="18"/>
                    </w:rPr>
                    <w:t>功能</w:t>
                  </w:r>
                </w:p>
                <w:p w14:paraId="08F61A7A">
                  <w:pPr>
                    <w:jc w:val="center"/>
                    <w:rPr>
                      <w:rFonts w:ascii="仿宋" w:hAnsi="仿宋" w:eastAsia="仿宋"/>
                      <w:bCs/>
                      <w:sz w:val="18"/>
                      <w:szCs w:val="18"/>
                    </w:rPr>
                  </w:pPr>
                  <w:r>
                    <w:rPr>
                      <w:rFonts w:hint="eastAsia" w:ascii="仿宋" w:hAnsi="仿宋" w:eastAsia="仿宋"/>
                      <w:bCs/>
                      <w:sz w:val="18"/>
                      <w:szCs w:val="18"/>
                    </w:rPr>
                    <w:t>分类</w:t>
                  </w:r>
                </w:p>
              </w:tc>
              <w:tc>
                <w:tcPr>
                  <w:tcW w:w="1475" w:type="dxa"/>
                  <w:shd w:val="clear" w:color="auto" w:fill="auto"/>
                  <w:vAlign w:val="center"/>
                </w:tcPr>
                <w:p w14:paraId="11695DD3">
                  <w:pPr>
                    <w:jc w:val="center"/>
                    <w:rPr>
                      <w:rFonts w:ascii="仿宋" w:hAnsi="仿宋" w:eastAsia="仿宋"/>
                      <w:bCs/>
                      <w:sz w:val="18"/>
                      <w:szCs w:val="18"/>
                    </w:rPr>
                  </w:pPr>
                  <w:r>
                    <w:rPr>
                      <w:rFonts w:hint="eastAsia" w:ascii="仿宋" w:hAnsi="仿宋" w:eastAsia="仿宋"/>
                      <w:bCs/>
                      <w:sz w:val="18"/>
                      <w:szCs w:val="18"/>
                    </w:rPr>
                    <w:t>功能序列</w:t>
                  </w:r>
                </w:p>
              </w:tc>
              <w:tc>
                <w:tcPr>
                  <w:tcW w:w="2883" w:type="dxa"/>
                  <w:shd w:val="clear" w:color="auto" w:fill="auto"/>
                  <w:vAlign w:val="center"/>
                </w:tcPr>
                <w:p w14:paraId="521511A6">
                  <w:pPr>
                    <w:jc w:val="center"/>
                    <w:rPr>
                      <w:rFonts w:ascii="仿宋" w:hAnsi="仿宋" w:eastAsia="仿宋"/>
                      <w:bCs/>
                      <w:sz w:val="18"/>
                      <w:szCs w:val="18"/>
                    </w:rPr>
                  </w:pPr>
                  <w:r>
                    <w:rPr>
                      <w:rFonts w:hint="eastAsia" w:ascii="仿宋" w:hAnsi="仿宋" w:eastAsia="仿宋"/>
                      <w:bCs/>
                      <w:sz w:val="18"/>
                      <w:szCs w:val="18"/>
                    </w:rPr>
                    <w:t>内容简介</w:t>
                  </w:r>
                </w:p>
              </w:tc>
            </w:tr>
            <w:tr w14:paraId="3AEBE1C2">
              <w:trPr>
                <w:trHeight w:val="529" w:hRule="atLeast"/>
                <w:jc w:val="center"/>
              </w:trPr>
              <w:tc>
                <w:tcPr>
                  <w:tcW w:w="602" w:type="dxa"/>
                  <w:shd w:val="clear" w:color="auto" w:fill="auto"/>
                  <w:vAlign w:val="center"/>
                </w:tcPr>
                <w:p w14:paraId="1280F600">
                  <w:pPr>
                    <w:jc w:val="center"/>
                    <w:rPr>
                      <w:rFonts w:ascii="仿宋" w:hAnsi="仿宋" w:eastAsia="仿宋"/>
                      <w:bCs/>
                      <w:sz w:val="18"/>
                      <w:szCs w:val="18"/>
                    </w:rPr>
                  </w:pPr>
                  <w:r>
                    <w:rPr>
                      <w:rFonts w:hint="eastAsia" w:ascii="仿宋" w:hAnsi="仿宋" w:eastAsia="仿宋"/>
                      <w:bCs/>
                      <w:sz w:val="18"/>
                      <w:szCs w:val="18"/>
                    </w:rPr>
                    <w:t>1</w:t>
                  </w:r>
                </w:p>
              </w:tc>
              <w:tc>
                <w:tcPr>
                  <w:tcW w:w="738" w:type="dxa"/>
                  <w:vMerge w:val="restart"/>
                  <w:shd w:val="clear" w:color="auto" w:fill="auto"/>
                  <w:vAlign w:val="center"/>
                </w:tcPr>
                <w:p w14:paraId="5DCDE5A2">
                  <w:pPr>
                    <w:jc w:val="center"/>
                    <w:rPr>
                      <w:rFonts w:ascii="仿宋" w:hAnsi="仿宋" w:eastAsia="仿宋"/>
                      <w:bCs/>
                      <w:sz w:val="18"/>
                      <w:szCs w:val="18"/>
                    </w:rPr>
                  </w:pPr>
                  <w:r>
                    <w:rPr>
                      <w:rFonts w:hint="eastAsia" w:ascii="仿宋" w:hAnsi="仿宋" w:eastAsia="仿宋"/>
                      <w:bCs/>
                      <w:sz w:val="18"/>
                      <w:szCs w:val="18"/>
                    </w:rPr>
                    <w:t>通讯功能</w:t>
                  </w:r>
                </w:p>
              </w:tc>
              <w:tc>
                <w:tcPr>
                  <w:tcW w:w="1475" w:type="dxa"/>
                  <w:shd w:val="clear" w:color="auto" w:fill="auto"/>
                  <w:vAlign w:val="center"/>
                </w:tcPr>
                <w:p w14:paraId="353BCE46">
                  <w:pPr>
                    <w:jc w:val="center"/>
                    <w:rPr>
                      <w:rFonts w:ascii="仿宋" w:hAnsi="仿宋" w:eastAsia="仿宋"/>
                      <w:bCs/>
                      <w:sz w:val="18"/>
                      <w:szCs w:val="18"/>
                    </w:rPr>
                  </w:pPr>
                  <w:r>
                    <w:rPr>
                      <w:rFonts w:hint="eastAsia" w:ascii="仿宋" w:hAnsi="仿宋" w:eastAsia="仿宋"/>
                      <w:bCs/>
                      <w:sz w:val="18"/>
                      <w:szCs w:val="18"/>
                    </w:rPr>
                    <w:t>短信※</w:t>
                  </w:r>
                </w:p>
              </w:tc>
              <w:tc>
                <w:tcPr>
                  <w:tcW w:w="2883" w:type="dxa"/>
                  <w:shd w:val="clear" w:color="auto" w:fill="auto"/>
                  <w:vAlign w:val="center"/>
                </w:tcPr>
                <w:p w14:paraId="0D36DBCA">
                  <w:pPr>
                    <w:jc w:val="left"/>
                    <w:rPr>
                      <w:rFonts w:ascii="仿宋" w:hAnsi="仿宋" w:eastAsia="仿宋"/>
                      <w:bCs/>
                      <w:sz w:val="18"/>
                      <w:szCs w:val="18"/>
                    </w:rPr>
                  </w:pPr>
                  <w:r>
                    <w:rPr>
                      <w:rFonts w:hint="eastAsia" w:ascii="仿宋" w:hAnsi="仿宋" w:eastAsia="仿宋"/>
                      <w:bCs/>
                      <w:sz w:val="18"/>
                      <w:szCs w:val="18"/>
                    </w:rPr>
                    <w:t>提供短信发送、查看已发送短信数据的功能,支持</w:t>
                  </w:r>
                  <w:r>
                    <w:rPr>
                      <w:rFonts w:ascii="仿宋" w:hAnsi="仿宋" w:eastAsia="仿宋"/>
                      <w:bCs/>
                      <w:sz w:val="18"/>
                      <w:szCs w:val="18"/>
                    </w:rPr>
                    <w:t>用户</w:t>
                  </w:r>
                  <w:r>
                    <w:rPr>
                      <w:rFonts w:hint="eastAsia" w:ascii="仿宋" w:hAnsi="仿宋" w:eastAsia="仿宋"/>
                      <w:bCs/>
                      <w:sz w:val="18"/>
                      <w:szCs w:val="18"/>
                    </w:rPr>
                    <w:t>回复短信</w:t>
                  </w:r>
                </w:p>
              </w:tc>
            </w:tr>
            <w:tr w14:paraId="2058F9F5">
              <w:trPr>
                <w:trHeight w:val="547" w:hRule="atLeast"/>
                <w:jc w:val="center"/>
              </w:trPr>
              <w:tc>
                <w:tcPr>
                  <w:tcW w:w="602" w:type="dxa"/>
                  <w:shd w:val="clear" w:color="auto" w:fill="auto"/>
                  <w:vAlign w:val="center"/>
                </w:tcPr>
                <w:p w14:paraId="0A172B20">
                  <w:pPr>
                    <w:jc w:val="center"/>
                    <w:rPr>
                      <w:rFonts w:ascii="仿宋" w:hAnsi="仿宋" w:eastAsia="仿宋"/>
                      <w:bCs/>
                      <w:sz w:val="18"/>
                      <w:szCs w:val="18"/>
                    </w:rPr>
                  </w:pPr>
                  <w:r>
                    <w:rPr>
                      <w:rFonts w:hint="eastAsia" w:ascii="仿宋" w:hAnsi="仿宋" w:eastAsia="仿宋"/>
                      <w:bCs/>
                      <w:sz w:val="18"/>
                      <w:szCs w:val="18"/>
                    </w:rPr>
                    <w:t>2</w:t>
                  </w:r>
                </w:p>
              </w:tc>
              <w:tc>
                <w:tcPr>
                  <w:tcW w:w="738" w:type="dxa"/>
                  <w:vMerge w:val="continue"/>
                  <w:shd w:val="clear" w:color="auto" w:fill="auto"/>
                  <w:vAlign w:val="center"/>
                </w:tcPr>
                <w:p w14:paraId="67AA3541">
                  <w:pPr>
                    <w:jc w:val="center"/>
                    <w:rPr>
                      <w:rFonts w:ascii="仿宋" w:hAnsi="仿宋" w:eastAsia="仿宋"/>
                      <w:bCs/>
                      <w:sz w:val="18"/>
                      <w:szCs w:val="18"/>
                    </w:rPr>
                  </w:pPr>
                </w:p>
              </w:tc>
              <w:tc>
                <w:tcPr>
                  <w:tcW w:w="1475" w:type="dxa"/>
                  <w:shd w:val="clear" w:color="auto" w:fill="auto"/>
                  <w:vAlign w:val="center"/>
                </w:tcPr>
                <w:p w14:paraId="6D51B37E">
                  <w:pPr>
                    <w:jc w:val="center"/>
                    <w:rPr>
                      <w:rFonts w:ascii="仿宋" w:hAnsi="仿宋" w:eastAsia="仿宋"/>
                      <w:bCs/>
                      <w:sz w:val="18"/>
                      <w:szCs w:val="18"/>
                    </w:rPr>
                  </w:pPr>
                  <w:r>
                    <w:rPr>
                      <w:rFonts w:hint="eastAsia" w:ascii="仿宋" w:hAnsi="仿宋" w:eastAsia="仿宋"/>
                      <w:bCs/>
                      <w:sz w:val="18"/>
                      <w:szCs w:val="18"/>
                    </w:rPr>
                    <w:t>彩信</w:t>
                  </w:r>
                </w:p>
              </w:tc>
              <w:tc>
                <w:tcPr>
                  <w:tcW w:w="2883" w:type="dxa"/>
                  <w:shd w:val="clear" w:color="auto" w:fill="auto"/>
                  <w:vAlign w:val="center"/>
                </w:tcPr>
                <w:p w14:paraId="2D9DAA15">
                  <w:pPr>
                    <w:jc w:val="left"/>
                    <w:rPr>
                      <w:rFonts w:ascii="仿宋" w:hAnsi="仿宋" w:eastAsia="仿宋"/>
                      <w:bCs/>
                      <w:sz w:val="18"/>
                      <w:szCs w:val="18"/>
                    </w:rPr>
                  </w:pPr>
                  <w:r>
                    <w:rPr>
                      <w:rFonts w:hint="eastAsia" w:ascii="仿宋" w:hAnsi="仿宋" w:eastAsia="仿宋"/>
                      <w:bCs/>
                      <w:sz w:val="18"/>
                      <w:szCs w:val="18"/>
                    </w:rPr>
                    <w:t>提供彩信在线编辑、发送、查看已发送彩信数据的功能</w:t>
                  </w:r>
                </w:p>
              </w:tc>
            </w:tr>
            <w:tr w14:paraId="5DBDE2D4">
              <w:trPr>
                <w:trHeight w:val="368" w:hRule="atLeast"/>
                <w:jc w:val="center"/>
              </w:trPr>
              <w:tc>
                <w:tcPr>
                  <w:tcW w:w="602" w:type="dxa"/>
                  <w:shd w:val="clear" w:color="auto" w:fill="auto"/>
                  <w:vAlign w:val="center"/>
                </w:tcPr>
                <w:p w14:paraId="7BEAC00C">
                  <w:pPr>
                    <w:jc w:val="center"/>
                    <w:rPr>
                      <w:rFonts w:hint="eastAsia" w:ascii="仿宋" w:hAnsi="仿宋" w:eastAsia="仿宋"/>
                      <w:bCs/>
                      <w:sz w:val="18"/>
                      <w:szCs w:val="18"/>
                      <w:lang w:eastAsia="zh-CN"/>
                    </w:rPr>
                  </w:pPr>
                  <w:r>
                    <w:rPr>
                      <w:rFonts w:hint="eastAsia" w:ascii="仿宋" w:hAnsi="仿宋" w:eastAsia="仿宋"/>
                      <w:bCs/>
                      <w:sz w:val="18"/>
                      <w:szCs w:val="18"/>
                      <w:lang w:val="en-US" w:eastAsia="zh-CN"/>
                    </w:rPr>
                    <w:t>3</w:t>
                  </w:r>
                </w:p>
              </w:tc>
              <w:tc>
                <w:tcPr>
                  <w:tcW w:w="738" w:type="dxa"/>
                  <w:vMerge w:val="restart"/>
                  <w:shd w:val="clear" w:color="auto" w:fill="auto"/>
                  <w:vAlign w:val="center"/>
                </w:tcPr>
                <w:p w14:paraId="11231112">
                  <w:pPr>
                    <w:jc w:val="center"/>
                    <w:rPr>
                      <w:rFonts w:ascii="仿宋" w:hAnsi="仿宋" w:eastAsia="仿宋"/>
                      <w:bCs/>
                      <w:sz w:val="18"/>
                      <w:szCs w:val="18"/>
                    </w:rPr>
                  </w:pPr>
                  <w:r>
                    <w:rPr>
                      <w:rFonts w:hint="eastAsia" w:ascii="仿宋" w:hAnsi="仿宋" w:eastAsia="仿宋"/>
                      <w:bCs/>
                      <w:sz w:val="18"/>
                      <w:szCs w:val="18"/>
                    </w:rPr>
                    <w:t>应用功能</w:t>
                  </w:r>
                </w:p>
              </w:tc>
              <w:tc>
                <w:tcPr>
                  <w:tcW w:w="1475" w:type="dxa"/>
                  <w:shd w:val="clear" w:color="auto" w:fill="auto"/>
                  <w:vAlign w:val="center"/>
                </w:tcPr>
                <w:p w14:paraId="50D586F9">
                  <w:pPr>
                    <w:jc w:val="center"/>
                    <w:rPr>
                      <w:rFonts w:ascii="仿宋" w:hAnsi="仿宋" w:eastAsia="仿宋"/>
                      <w:bCs/>
                      <w:sz w:val="18"/>
                      <w:szCs w:val="18"/>
                    </w:rPr>
                  </w:pPr>
                  <w:r>
                    <w:rPr>
                      <w:rFonts w:hint="eastAsia" w:ascii="仿宋" w:hAnsi="仿宋" w:eastAsia="仿宋"/>
                      <w:bCs/>
                      <w:sz w:val="18"/>
                      <w:szCs w:val="18"/>
                    </w:rPr>
                    <w:t>短语库</w:t>
                  </w:r>
                </w:p>
              </w:tc>
              <w:tc>
                <w:tcPr>
                  <w:tcW w:w="2883" w:type="dxa"/>
                  <w:shd w:val="clear" w:color="auto" w:fill="auto"/>
                  <w:vAlign w:val="center"/>
                </w:tcPr>
                <w:p w14:paraId="4D3639B9">
                  <w:pPr>
                    <w:jc w:val="left"/>
                    <w:rPr>
                      <w:rFonts w:ascii="仿宋" w:hAnsi="仿宋" w:eastAsia="仿宋"/>
                      <w:bCs/>
                      <w:sz w:val="18"/>
                      <w:szCs w:val="18"/>
                    </w:rPr>
                  </w:pPr>
                  <w:r>
                    <w:rPr>
                      <w:rFonts w:hint="eastAsia" w:ascii="仿宋" w:hAnsi="仿宋" w:eastAsia="仿宋"/>
                      <w:bCs/>
                      <w:sz w:val="18"/>
                      <w:szCs w:val="18"/>
                    </w:rPr>
                    <w:t>提供短语库的管理功能,短信</w:t>
                  </w:r>
                  <w:r>
                    <w:rPr>
                      <w:rFonts w:ascii="仿宋" w:hAnsi="仿宋" w:eastAsia="仿宋"/>
                      <w:bCs/>
                      <w:sz w:val="18"/>
                      <w:szCs w:val="18"/>
                    </w:rPr>
                    <w:t>内容支持</w:t>
                  </w:r>
                  <w:r>
                    <w:rPr>
                      <w:rFonts w:hint="eastAsia" w:ascii="仿宋" w:hAnsi="仿宋" w:eastAsia="仿宋"/>
                      <w:bCs/>
                      <w:sz w:val="18"/>
                      <w:szCs w:val="18"/>
                    </w:rPr>
                    <w:t>选择导入</w:t>
                  </w:r>
                  <w:r>
                    <w:rPr>
                      <w:rFonts w:ascii="仿宋" w:hAnsi="仿宋" w:eastAsia="仿宋"/>
                      <w:bCs/>
                      <w:sz w:val="18"/>
                      <w:szCs w:val="18"/>
                    </w:rPr>
                    <w:t>短语库</w:t>
                  </w:r>
                </w:p>
              </w:tc>
            </w:tr>
            <w:tr w14:paraId="3E1EF639">
              <w:trPr>
                <w:trHeight w:val="332" w:hRule="atLeast"/>
                <w:jc w:val="center"/>
              </w:trPr>
              <w:tc>
                <w:tcPr>
                  <w:tcW w:w="602" w:type="dxa"/>
                  <w:shd w:val="clear" w:color="auto" w:fill="auto"/>
                  <w:vAlign w:val="center"/>
                </w:tcPr>
                <w:p w14:paraId="208CB4F1">
                  <w:pPr>
                    <w:jc w:val="center"/>
                    <w:rPr>
                      <w:rFonts w:hint="eastAsia" w:ascii="仿宋" w:hAnsi="仿宋" w:eastAsia="仿宋"/>
                      <w:bCs/>
                      <w:sz w:val="18"/>
                      <w:szCs w:val="18"/>
                      <w:lang w:eastAsia="zh-CN"/>
                    </w:rPr>
                  </w:pPr>
                  <w:r>
                    <w:rPr>
                      <w:rFonts w:hint="eastAsia" w:ascii="仿宋" w:hAnsi="仿宋" w:eastAsia="仿宋"/>
                      <w:bCs/>
                      <w:sz w:val="18"/>
                      <w:szCs w:val="18"/>
                      <w:lang w:val="en-US" w:eastAsia="zh-CN"/>
                    </w:rPr>
                    <w:t>4</w:t>
                  </w:r>
                </w:p>
              </w:tc>
              <w:tc>
                <w:tcPr>
                  <w:tcW w:w="738" w:type="dxa"/>
                  <w:vMerge w:val="continue"/>
                  <w:shd w:val="clear" w:color="auto" w:fill="auto"/>
                  <w:vAlign w:val="center"/>
                </w:tcPr>
                <w:p w14:paraId="41CBFAD2">
                  <w:pPr>
                    <w:jc w:val="center"/>
                    <w:rPr>
                      <w:rFonts w:ascii="仿宋" w:hAnsi="仿宋" w:eastAsia="仿宋"/>
                      <w:bCs/>
                      <w:sz w:val="18"/>
                      <w:szCs w:val="18"/>
                    </w:rPr>
                  </w:pPr>
                </w:p>
              </w:tc>
              <w:tc>
                <w:tcPr>
                  <w:tcW w:w="1475" w:type="dxa"/>
                  <w:shd w:val="clear" w:color="auto" w:fill="auto"/>
                  <w:vAlign w:val="center"/>
                </w:tcPr>
                <w:p w14:paraId="448643AE">
                  <w:pPr>
                    <w:jc w:val="center"/>
                    <w:rPr>
                      <w:rFonts w:ascii="仿宋" w:hAnsi="仿宋" w:eastAsia="仿宋"/>
                      <w:bCs/>
                      <w:sz w:val="18"/>
                      <w:szCs w:val="18"/>
                    </w:rPr>
                  </w:pPr>
                  <w:r>
                    <w:rPr>
                      <w:rFonts w:hint="eastAsia" w:ascii="仿宋" w:hAnsi="仿宋" w:eastAsia="仿宋"/>
                      <w:bCs/>
                      <w:sz w:val="18"/>
                      <w:szCs w:val="18"/>
                    </w:rPr>
                    <w:t>通讯录</w:t>
                  </w:r>
                </w:p>
              </w:tc>
              <w:tc>
                <w:tcPr>
                  <w:tcW w:w="2883" w:type="dxa"/>
                  <w:shd w:val="clear" w:color="auto" w:fill="auto"/>
                  <w:vAlign w:val="center"/>
                </w:tcPr>
                <w:p w14:paraId="49090248">
                  <w:pPr>
                    <w:jc w:val="left"/>
                    <w:rPr>
                      <w:rFonts w:ascii="仿宋" w:hAnsi="仿宋" w:eastAsia="仿宋"/>
                      <w:bCs/>
                      <w:sz w:val="18"/>
                      <w:szCs w:val="18"/>
                    </w:rPr>
                  </w:pPr>
                  <w:r>
                    <w:rPr>
                      <w:rFonts w:hint="eastAsia" w:ascii="仿宋" w:hAnsi="仿宋" w:eastAsia="仿宋"/>
                      <w:bCs/>
                      <w:sz w:val="18"/>
                      <w:szCs w:val="18"/>
                    </w:rPr>
                    <w:t>提供强大、实用的通讯录功能,</w:t>
                  </w:r>
                  <w:r>
                    <w:rPr>
                      <w:rFonts w:ascii="仿宋" w:hAnsi="仿宋" w:eastAsia="仿宋"/>
                      <w:bCs/>
                      <w:sz w:val="18"/>
                      <w:szCs w:val="18"/>
                    </w:rPr>
                    <w:t>支持通讯录分组</w:t>
                  </w:r>
                  <w:r>
                    <w:rPr>
                      <w:rFonts w:hint="eastAsia" w:ascii="仿宋" w:hAnsi="仿宋" w:eastAsia="仿宋"/>
                      <w:bCs/>
                      <w:sz w:val="18"/>
                      <w:szCs w:val="18"/>
                    </w:rPr>
                    <w:t>功能</w:t>
                  </w:r>
                </w:p>
              </w:tc>
            </w:tr>
            <w:tr w14:paraId="11BD7F78">
              <w:trPr>
                <w:trHeight w:val="243" w:hRule="atLeast"/>
                <w:jc w:val="center"/>
              </w:trPr>
              <w:tc>
                <w:tcPr>
                  <w:tcW w:w="602" w:type="dxa"/>
                  <w:shd w:val="clear" w:color="auto" w:fill="auto"/>
                  <w:vAlign w:val="center"/>
                </w:tcPr>
                <w:p w14:paraId="73DE0AD8">
                  <w:pPr>
                    <w:jc w:val="center"/>
                    <w:rPr>
                      <w:rFonts w:hint="eastAsia" w:ascii="仿宋" w:hAnsi="仿宋" w:eastAsia="仿宋"/>
                      <w:bCs/>
                      <w:sz w:val="18"/>
                      <w:szCs w:val="18"/>
                      <w:lang w:eastAsia="zh-CN"/>
                    </w:rPr>
                  </w:pPr>
                  <w:r>
                    <w:rPr>
                      <w:rFonts w:hint="eastAsia" w:ascii="仿宋" w:hAnsi="仿宋" w:eastAsia="仿宋"/>
                      <w:bCs/>
                      <w:sz w:val="18"/>
                      <w:szCs w:val="18"/>
                      <w:lang w:val="en-US" w:eastAsia="zh-CN"/>
                    </w:rPr>
                    <w:t>5</w:t>
                  </w:r>
                </w:p>
              </w:tc>
              <w:tc>
                <w:tcPr>
                  <w:tcW w:w="738" w:type="dxa"/>
                  <w:shd w:val="clear" w:color="auto" w:fill="auto"/>
                  <w:vAlign w:val="center"/>
                </w:tcPr>
                <w:p w14:paraId="6ECE9BE2">
                  <w:pPr>
                    <w:jc w:val="center"/>
                    <w:rPr>
                      <w:rFonts w:ascii="仿宋" w:hAnsi="仿宋" w:eastAsia="仿宋"/>
                      <w:bCs/>
                      <w:sz w:val="18"/>
                      <w:szCs w:val="18"/>
                    </w:rPr>
                  </w:pPr>
                  <w:r>
                    <w:rPr>
                      <w:rFonts w:hint="eastAsia" w:ascii="仿宋" w:hAnsi="仿宋" w:eastAsia="仿宋"/>
                      <w:bCs/>
                      <w:sz w:val="18"/>
                      <w:szCs w:val="18"/>
                    </w:rPr>
                    <w:t>统计功能</w:t>
                  </w:r>
                </w:p>
              </w:tc>
              <w:tc>
                <w:tcPr>
                  <w:tcW w:w="1475" w:type="dxa"/>
                  <w:shd w:val="clear" w:color="auto" w:fill="auto"/>
                  <w:vAlign w:val="center"/>
                </w:tcPr>
                <w:p w14:paraId="6E27A141">
                  <w:pPr>
                    <w:jc w:val="center"/>
                    <w:rPr>
                      <w:rFonts w:ascii="仿宋" w:hAnsi="仿宋" w:eastAsia="仿宋"/>
                      <w:bCs/>
                      <w:sz w:val="18"/>
                      <w:szCs w:val="18"/>
                    </w:rPr>
                  </w:pPr>
                  <w:r>
                    <w:rPr>
                      <w:rFonts w:hint="eastAsia" w:ascii="仿宋" w:hAnsi="仿宋" w:eastAsia="仿宋"/>
                      <w:bCs/>
                      <w:sz w:val="18"/>
                      <w:szCs w:val="18"/>
                    </w:rPr>
                    <w:t>基础统计</w:t>
                  </w:r>
                </w:p>
              </w:tc>
              <w:tc>
                <w:tcPr>
                  <w:tcW w:w="2883" w:type="dxa"/>
                  <w:shd w:val="clear" w:color="auto" w:fill="auto"/>
                  <w:vAlign w:val="center"/>
                </w:tcPr>
                <w:p w14:paraId="5D282825">
                  <w:pPr>
                    <w:jc w:val="left"/>
                    <w:rPr>
                      <w:rFonts w:ascii="仿宋" w:hAnsi="仿宋" w:eastAsia="仿宋"/>
                      <w:bCs/>
                      <w:sz w:val="18"/>
                      <w:szCs w:val="18"/>
                    </w:rPr>
                  </w:pPr>
                  <w:r>
                    <w:rPr>
                      <w:rFonts w:hint="eastAsia" w:ascii="仿宋" w:hAnsi="仿宋" w:eastAsia="仿宋"/>
                      <w:bCs/>
                      <w:sz w:val="18"/>
                      <w:szCs w:val="18"/>
                    </w:rPr>
                    <w:t>提供短彩信发送量情况的统计功能</w:t>
                  </w:r>
                </w:p>
              </w:tc>
            </w:tr>
            <w:tr w14:paraId="715067F0">
              <w:trPr>
                <w:trHeight w:val="90" w:hRule="atLeast"/>
                <w:jc w:val="center"/>
              </w:trPr>
              <w:tc>
                <w:tcPr>
                  <w:tcW w:w="602" w:type="dxa"/>
                  <w:shd w:val="clear" w:color="auto" w:fill="auto"/>
                  <w:vAlign w:val="center"/>
                </w:tcPr>
                <w:p w14:paraId="4AFA3351">
                  <w:pPr>
                    <w:jc w:val="center"/>
                    <w:rPr>
                      <w:rFonts w:hint="eastAsia" w:ascii="仿宋" w:hAnsi="仿宋" w:eastAsia="仿宋"/>
                      <w:bCs/>
                      <w:sz w:val="18"/>
                      <w:szCs w:val="18"/>
                      <w:lang w:eastAsia="zh-CN"/>
                    </w:rPr>
                  </w:pPr>
                  <w:r>
                    <w:rPr>
                      <w:rFonts w:hint="eastAsia" w:ascii="仿宋" w:hAnsi="仿宋" w:eastAsia="仿宋"/>
                      <w:bCs/>
                      <w:sz w:val="18"/>
                      <w:szCs w:val="18"/>
                      <w:lang w:val="en-US" w:eastAsia="zh-CN"/>
                    </w:rPr>
                    <w:t>6</w:t>
                  </w:r>
                </w:p>
              </w:tc>
              <w:tc>
                <w:tcPr>
                  <w:tcW w:w="738" w:type="dxa"/>
                  <w:vMerge w:val="restart"/>
                  <w:shd w:val="clear" w:color="auto" w:fill="auto"/>
                  <w:vAlign w:val="center"/>
                </w:tcPr>
                <w:p w14:paraId="41DA55F2">
                  <w:pPr>
                    <w:jc w:val="center"/>
                    <w:rPr>
                      <w:rFonts w:ascii="仿宋" w:hAnsi="仿宋" w:eastAsia="仿宋"/>
                      <w:bCs/>
                      <w:sz w:val="18"/>
                      <w:szCs w:val="18"/>
                    </w:rPr>
                  </w:pPr>
                  <w:r>
                    <w:rPr>
                      <w:rFonts w:hint="eastAsia" w:ascii="仿宋" w:hAnsi="仿宋" w:eastAsia="仿宋"/>
                      <w:bCs/>
                      <w:sz w:val="18"/>
                      <w:szCs w:val="18"/>
                    </w:rPr>
                    <w:t>集成功能</w:t>
                  </w:r>
                </w:p>
              </w:tc>
              <w:tc>
                <w:tcPr>
                  <w:tcW w:w="1475" w:type="dxa"/>
                  <w:shd w:val="clear" w:color="auto" w:fill="auto"/>
                  <w:vAlign w:val="center"/>
                </w:tcPr>
                <w:p w14:paraId="4BBD2259">
                  <w:pPr>
                    <w:jc w:val="center"/>
                    <w:rPr>
                      <w:rFonts w:ascii="仿宋" w:hAnsi="仿宋" w:eastAsia="仿宋"/>
                      <w:bCs/>
                      <w:sz w:val="18"/>
                      <w:szCs w:val="18"/>
                    </w:rPr>
                  </w:pPr>
                  <w:r>
                    <w:rPr>
                      <w:rFonts w:hint="eastAsia" w:ascii="仿宋" w:hAnsi="仿宋" w:eastAsia="仿宋"/>
                      <w:bCs/>
                      <w:sz w:val="18"/>
                      <w:szCs w:val="18"/>
                    </w:rPr>
                    <w:t>短彩信接口※</w:t>
                  </w:r>
                </w:p>
              </w:tc>
              <w:tc>
                <w:tcPr>
                  <w:tcW w:w="2883" w:type="dxa"/>
                  <w:shd w:val="clear" w:color="auto" w:fill="auto"/>
                  <w:vAlign w:val="center"/>
                </w:tcPr>
                <w:p w14:paraId="1D8FCD52">
                  <w:pPr>
                    <w:jc w:val="left"/>
                    <w:rPr>
                      <w:rFonts w:ascii="仿宋" w:hAnsi="仿宋" w:eastAsia="仿宋"/>
                      <w:bCs/>
                      <w:sz w:val="18"/>
                      <w:szCs w:val="18"/>
                    </w:rPr>
                  </w:pPr>
                  <w:r>
                    <w:rPr>
                      <w:rFonts w:hint="eastAsia" w:ascii="仿宋" w:hAnsi="仿宋" w:eastAsia="仿宋"/>
                      <w:bCs/>
                      <w:sz w:val="18"/>
                      <w:szCs w:val="18"/>
                    </w:rPr>
                    <w:t>提供HTTP</w:t>
                  </w:r>
                  <w:r>
                    <w:rPr>
                      <w:rFonts w:ascii="仿宋" w:hAnsi="仿宋" w:eastAsia="仿宋"/>
                      <w:bCs/>
                      <w:sz w:val="18"/>
                      <w:szCs w:val="18"/>
                    </w:rPr>
                    <w:t>S</w:t>
                  </w:r>
                  <w:r>
                    <w:rPr>
                      <w:rFonts w:hint="eastAsia" w:ascii="仿宋" w:hAnsi="仿宋" w:eastAsia="仿宋"/>
                      <w:bCs/>
                      <w:sz w:val="18"/>
                      <w:szCs w:val="18"/>
                    </w:rPr>
                    <w:t>、Web Service的短、彩信发送接口</w:t>
                  </w:r>
                </w:p>
              </w:tc>
            </w:tr>
            <w:tr w14:paraId="05B76A4F">
              <w:trPr>
                <w:trHeight w:val="404" w:hRule="atLeast"/>
                <w:jc w:val="center"/>
              </w:trPr>
              <w:tc>
                <w:tcPr>
                  <w:tcW w:w="602" w:type="dxa"/>
                  <w:shd w:val="clear" w:color="auto" w:fill="auto"/>
                  <w:vAlign w:val="center"/>
                </w:tcPr>
                <w:p w14:paraId="6727170A">
                  <w:pPr>
                    <w:jc w:val="center"/>
                    <w:rPr>
                      <w:rFonts w:hint="eastAsia" w:ascii="仿宋" w:hAnsi="仿宋" w:eastAsia="仿宋"/>
                      <w:bCs/>
                      <w:sz w:val="18"/>
                      <w:szCs w:val="18"/>
                      <w:lang w:eastAsia="zh-CN"/>
                    </w:rPr>
                  </w:pPr>
                  <w:r>
                    <w:rPr>
                      <w:rFonts w:hint="eastAsia" w:ascii="仿宋" w:hAnsi="仿宋" w:eastAsia="仿宋"/>
                      <w:bCs/>
                      <w:sz w:val="18"/>
                      <w:szCs w:val="18"/>
                      <w:lang w:val="en-US" w:eastAsia="zh-CN"/>
                    </w:rPr>
                    <w:t>7</w:t>
                  </w:r>
                </w:p>
              </w:tc>
              <w:tc>
                <w:tcPr>
                  <w:tcW w:w="738" w:type="dxa"/>
                  <w:vMerge w:val="continue"/>
                  <w:shd w:val="clear" w:color="auto" w:fill="auto"/>
                  <w:vAlign w:val="center"/>
                </w:tcPr>
                <w:p w14:paraId="0A3E4B26">
                  <w:pPr>
                    <w:jc w:val="center"/>
                    <w:rPr>
                      <w:rFonts w:ascii="仿宋" w:hAnsi="仿宋" w:eastAsia="仿宋"/>
                      <w:bCs/>
                      <w:sz w:val="18"/>
                      <w:szCs w:val="18"/>
                    </w:rPr>
                  </w:pPr>
                </w:p>
              </w:tc>
              <w:tc>
                <w:tcPr>
                  <w:tcW w:w="1475" w:type="dxa"/>
                  <w:shd w:val="clear" w:color="auto" w:fill="auto"/>
                  <w:vAlign w:val="center"/>
                </w:tcPr>
                <w:p w14:paraId="0596945F">
                  <w:pPr>
                    <w:jc w:val="center"/>
                    <w:rPr>
                      <w:rFonts w:ascii="仿宋" w:hAnsi="仿宋" w:eastAsia="仿宋"/>
                      <w:bCs/>
                      <w:sz w:val="18"/>
                      <w:szCs w:val="18"/>
                    </w:rPr>
                  </w:pPr>
                  <w:r>
                    <w:rPr>
                      <w:rFonts w:hint="eastAsia" w:ascii="仿宋" w:hAnsi="仿宋" w:eastAsia="仿宋"/>
                      <w:bCs/>
                      <w:sz w:val="18"/>
                      <w:szCs w:val="18"/>
                    </w:rPr>
                    <w:t>数据接收接口</w:t>
                  </w:r>
                </w:p>
              </w:tc>
              <w:tc>
                <w:tcPr>
                  <w:tcW w:w="2883" w:type="dxa"/>
                  <w:shd w:val="clear" w:color="auto" w:fill="auto"/>
                  <w:vAlign w:val="center"/>
                </w:tcPr>
                <w:p w14:paraId="5BB1C2FB">
                  <w:pPr>
                    <w:jc w:val="left"/>
                    <w:rPr>
                      <w:rFonts w:ascii="仿宋" w:hAnsi="仿宋" w:eastAsia="仿宋"/>
                      <w:bCs/>
                      <w:sz w:val="18"/>
                      <w:szCs w:val="18"/>
                    </w:rPr>
                  </w:pPr>
                  <w:r>
                    <w:rPr>
                      <w:rFonts w:hint="eastAsia" w:ascii="仿宋" w:hAnsi="仿宋" w:eastAsia="仿宋"/>
                      <w:bCs/>
                      <w:sz w:val="18"/>
                      <w:szCs w:val="18"/>
                    </w:rPr>
                    <w:t>根据采购的数据发送接口的种类，这里提供相应的用户数据反馈的获取接口</w:t>
                  </w:r>
                </w:p>
              </w:tc>
            </w:tr>
            <w:tr w14:paraId="665F332A">
              <w:trPr>
                <w:trHeight w:val="90" w:hRule="atLeast"/>
                <w:jc w:val="center"/>
              </w:trPr>
              <w:tc>
                <w:tcPr>
                  <w:tcW w:w="602" w:type="dxa"/>
                  <w:shd w:val="clear" w:color="auto" w:fill="auto"/>
                  <w:vAlign w:val="center"/>
                </w:tcPr>
                <w:p w14:paraId="7B3623E0">
                  <w:pPr>
                    <w:jc w:val="center"/>
                    <w:rPr>
                      <w:rFonts w:hint="eastAsia" w:ascii="仿宋" w:hAnsi="仿宋" w:eastAsia="仿宋"/>
                      <w:bCs/>
                      <w:sz w:val="18"/>
                      <w:szCs w:val="18"/>
                      <w:lang w:eastAsia="zh-CN"/>
                    </w:rPr>
                  </w:pPr>
                  <w:r>
                    <w:rPr>
                      <w:rFonts w:hint="eastAsia" w:ascii="仿宋" w:hAnsi="仿宋" w:eastAsia="仿宋"/>
                      <w:bCs/>
                      <w:sz w:val="18"/>
                      <w:szCs w:val="18"/>
                      <w:lang w:val="en-US" w:eastAsia="zh-CN"/>
                    </w:rPr>
                    <w:t>8</w:t>
                  </w:r>
                </w:p>
              </w:tc>
              <w:tc>
                <w:tcPr>
                  <w:tcW w:w="738" w:type="dxa"/>
                  <w:vMerge w:val="continue"/>
                  <w:shd w:val="clear" w:color="auto" w:fill="auto"/>
                  <w:vAlign w:val="center"/>
                </w:tcPr>
                <w:p w14:paraId="62137C5D">
                  <w:pPr>
                    <w:jc w:val="center"/>
                    <w:rPr>
                      <w:rFonts w:ascii="仿宋" w:hAnsi="仿宋" w:eastAsia="仿宋"/>
                      <w:bCs/>
                      <w:sz w:val="18"/>
                      <w:szCs w:val="18"/>
                    </w:rPr>
                  </w:pPr>
                </w:p>
              </w:tc>
              <w:tc>
                <w:tcPr>
                  <w:tcW w:w="1475" w:type="dxa"/>
                  <w:shd w:val="clear" w:color="auto" w:fill="auto"/>
                  <w:vAlign w:val="center"/>
                </w:tcPr>
                <w:p w14:paraId="758883E8">
                  <w:pPr>
                    <w:jc w:val="center"/>
                    <w:rPr>
                      <w:rFonts w:ascii="仿宋" w:hAnsi="仿宋" w:eastAsia="仿宋"/>
                      <w:bCs/>
                      <w:sz w:val="18"/>
                      <w:szCs w:val="18"/>
                    </w:rPr>
                  </w:pPr>
                  <w:r>
                    <w:rPr>
                      <w:rFonts w:hint="eastAsia" w:ascii="仿宋" w:hAnsi="仿宋" w:eastAsia="仿宋"/>
                      <w:bCs/>
                      <w:sz w:val="18"/>
                      <w:szCs w:val="18"/>
                    </w:rPr>
                    <w:t>日志管理</w:t>
                  </w:r>
                </w:p>
              </w:tc>
              <w:tc>
                <w:tcPr>
                  <w:tcW w:w="2883" w:type="dxa"/>
                  <w:shd w:val="clear" w:color="auto" w:fill="auto"/>
                  <w:vAlign w:val="center"/>
                </w:tcPr>
                <w:p w14:paraId="7E824CC5">
                  <w:pPr>
                    <w:jc w:val="left"/>
                    <w:rPr>
                      <w:rFonts w:ascii="仿宋" w:hAnsi="仿宋" w:eastAsia="仿宋"/>
                      <w:bCs/>
                      <w:sz w:val="18"/>
                      <w:szCs w:val="18"/>
                    </w:rPr>
                  </w:pPr>
                  <w:r>
                    <w:rPr>
                      <w:rFonts w:hint="eastAsia" w:ascii="仿宋" w:hAnsi="仿宋" w:eastAsia="仿宋"/>
                      <w:bCs/>
                      <w:sz w:val="18"/>
                      <w:szCs w:val="18"/>
                    </w:rPr>
                    <w:t>提供平台所有登陆、访问、操作、异常的平台日志功能</w:t>
                  </w:r>
                </w:p>
              </w:tc>
            </w:tr>
            <w:tr w14:paraId="0F7A822A">
              <w:trPr>
                <w:trHeight w:val="502" w:hRule="atLeast"/>
                <w:jc w:val="center"/>
              </w:trPr>
              <w:tc>
                <w:tcPr>
                  <w:tcW w:w="602" w:type="dxa"/>
                  <w:shd w:val="clear" w:color="auto" w:fill="auto"/>
                  <w:vAlign w:val="center"/>
                </w:tcPr>
                <w:p w14:paraId="0FBF4350">
                  <w:pPr>
                    <w:jc w:val="center"/>
                    <w:rPr>
                      <w:rFonts w:hint="eastAsia" w:ascii="仿宋" w:hAnsi="仿宋" w:eastAsia="仿宋"/>
                      <w:bCs/>
                      <w:sz w:val="18"/>
                      <w:szCs w:val="18"/>
                      <w:lang w:eastAsia="zh-CN"/>
                    </w:rPr>
                  </w:pPr>
                  <w:r>
                    <w:rPr>
                      <w:rFonts w:hint="eastAsia" w:ascii="仿宋" w:hAnsi="仿宋" w:eastAsia="仿宋"/>
                      <w:bCs/>
                      <w:sz w:val="18"/>
                      <w:szCs w:val="18"/>
                      <w:lang w:val="en-US" w:eastAsia="zh-CN"/>
                    </w:rPr>
                    <w:t>9</w:t>
                  </w:r>
                </w:p>
              </w:tc>
              <w:tc>
                <w:tcPr>
                  <w:tcW w:w="738" w:type="dxa"/>
                  <w:vMerge w:val="continue"/>
                  <w:shd w:val="clear" w:color="auto" w:fill="auto"/>
                  <w:vAlign w:val="center"/>
                </w:tcPr>
                <w:p w14:paraId="52FEDBAE">
                  <w:pPr>
                    <w:jc w:val="center"/>
                    <w:rPr>
                      <w:rFonts w:ascii="仿宋" w:hAnsi="仿宋" w:eastAsia="仿宋"/>
                      <w:bCs/>
                      <w:sz w:val="18"/>
                      <w:szCs w:val="18"/>
                    </w:rPr>
                  </w:pPr>
                </w:p>
              </w:tc>
              <w:tc>
                <w:tcPr>
                  <w:tcW w:w="1475" w:type="dxa"/>
                  <w:shd w:val="clear" w:color="auto" w:fill="auto"/>
                  <w:vAlign w:val="center"/>
                </w:tcPr>
                <w:p w14:paraId="310DCE01">
                  <w:pPr>
                    <w:jc w:val="center"/>
                    <w:rPr>
                      <w:rFonts w:ascii="仿宋" w:hAnsi="仿宋" w:eastAsia="仿宋"/>
                      <w:bCs/>
                      <w:sz w:val="18"/>
                      <w:szCs w:val="18"/>
                    </w:rPr>
                  </w:pPr>
                  <w:r>
                    <w:rPr>
                      <w:rFonts w:hint="eastAsia" w:ascii="仿宋" w:hAnsi="仿宋" w:eastAsia="仿宋"/>
                      <w:bCs/>
                      <w:sz w:val="18"/>
                      <w:szCs w:val="18"/>
                    </w:rPr>
                    <w:t>平台管理</w:t>
                  </w:r>
                </w:p>
              </w:tc>
              <w:tc>
                <w:tcPr>
                  <w:tcW w:w="2883" w:type="dxa"/>
                  <w:shd w:val="clear" w:color="auto" w:fill="auto"/>
                  <w:vAlign w:val="center"/>
                </w:tcPr>
                <w:p w14:paraId="243D788E">
                  <w:pPr>
                    <w:jc w:val="left"/>
                    <w:rPr>
                      <w:rFonts w:ascii="仿宋" w:hAnsi="仿宋" w:eastAsia="仿宋"/>
                      <w:bCs/>
                      <w:sz w:val="18"/>
                      <w:szCs w:val="18"/>
                    </w:rPr>
                  </w:pPr>
                  <w:r>
                    <w:rPr>
                      <w:rFonts w:hint="eastAsia" w:ascii="仿宋" w:hAnsi="仿宋" w:eastAsia="仿宋"/>
                      <w:bCs/>
                      <w:sz w:val="18"/>
                      <w:szCs w:val="18"/>
                    </w:rPr>
                    <w:t>提供平台用户、权限、配额、日志等管理功能</w:t>
                  </w:r>
                </w:p>
              </w:tc>
            </w:tr>
          </w:tbl>
          <w:p w14:paraId="4647C966">
            <w:pPr>
              <w:widowControl/>
              <w:textAlignment w:val="baseline"/>
              <w:rPr>
                <w:rFonts w:hint="default" w:ascii="仿宋_GB2312" w:hAnsi="宋体" w:eastAsia="仿宋_GB2312" w:cs="宋体"/>
                <w:color w:val="333333"/>
                <w:kern w:val="0"/>
                <w:sz w:val="24"/>
                <w:szCs w:val="32"/>
                <w:lang w:val="en-US" w:eastAsia="zh-CN"/>
              </w:rPr>
            </w:pPr>
          </w:p>
        </w:tc>
      </w:tr>
      <w:tr w14:paraId="078F008E">
        <w:trPr>
          <w:trHeight w:val="1448" w:hRule="atLeast"/>
          <w:jc w:val="center"/>
        </w:trPr>
        <w:tc>
          <w:tcPr>
            <w:tcW w:w="986"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2D541B2C">
            <w:pPr>
              <w:widowControl/>
              <w:spacing w:line="36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2</w:t>
            </w:r>
          </w:p>
        </w:tc>
        <w:tc>
          <w:tcPr>
            <w:tcW w:w="1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2FA057E">
            <w:pPr>
              <w:widowControl/>
              <w:spacing w:line="360" w:lineRule="atLeast"/>
              <w:jc w:val="center"/>
              <w:textAlignment w:val="baseline"/>
              <w:rPr>
                <w:rFonts w:hint="eastAsia" w:ascii="仿宋_GB2312" w:hAnsi="inherit" w:eastAsia="仿宋_GB2312" w:cs="宋体"/>
                <w:color w:val="000000"/>
                <w:kern w:val="0"/>
                <w:sz w:val="28"/>
                <w:szCs w:val="32"/>
              </w:rPr>
            </w:pPr>
            <w:r>
              <w:rPr>
                <w:rFonts w:hint="eastAsia" w:ascii="仿宋" w:hAnsi="仿宋" w:eastAsia="仿宋" w:cs="仿宋"/>
                <w:color w:val="333333"/>
                <w:kern w:val="0"/>
                <w:sz w:val="28"/>
                <w:szCs w:val="36"/>
                <w:lang w:val="en-US" w:eastAsia="zh-CN"/>
              </w:rPr>
              <w:t>资格要求</w:t>
            </w:r>
          </w:p>
        </w:tc>
        <w:tc>
          <w:tcPr>
            <w:tcW w:w="593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FDB8F41">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（1）具有独立承担民事责任的能力。</w:t>
            </w:r>
          </w:p>
          <w:p w14:paraId="76B8B339">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（2）具有良好的商业信誉。</w:t>
            </w:r>
          </w:p>
          <w:p w14:paraId="0AEFC902">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（3）具有履行合同所必需的专业技术能力。</w:t>
            </w:r>
          </w:p>
          <w:p w14:paraId="22CEDC78">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（4）单位负责人为同一人或者存在直接控股、管理关系的不同供应商，不得参加同一合同项下的采购活动;</w:t>
            </w:r>
          </w:p>
          <w:p w14:paraId="2F7525AA">
            <w:pPr>
              <w:keepNext w:val="0"/>
              <w:keepLines w:val="0"/>
              <w:pageBreakBefore w:val="0"/>
              <w:widowControl/>
              <w:kinsoku/>
              <w:wordWrap/>
              <w:overflowPunct/>
              <w:topLinePunct w:val="0"/>
              <w:autoSpaceDE/>
              <w:autoSpaceDN/>
              <w:bidi w:val="0"/>
              <w:adjustRightInd/>
              <w:snapToGrid/>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color w:val="333333"/>
                <w:kern w:val="0"/>
                <w:sz w:val="28"/>
                <w:szCs w:val="36"/>
                <w:lang w:val="en-US" w:eastAsia="zh-CN"/>
              </w:rPr>
              <w:t>（5）公司资产状况良好，近三年内没有重大违法记录、无重大金融、财经违法行为;</w:t>
            </w:r>
          </w:p>
          <w:p w14:paraId="05A20DFD">
            <w:pPr>
              <w:keepNext w:val="0"/>
              <w:keepLines w:val="0"/>
              <w:pageBreakBefore w:val="0"/>
              <w:widowControl/>
              <w:kinsoku/>
              <w:wordWrap/>
              <w:overflowPunct/>
              <w:topLinePunct w:val="0"/>
              <w:autoSpaceDE/>
              <w:autoSpaceDN/>
              <w:bidi w:val="0"/>
              <w:adjustRightInd/>
              <w:snapToGrid/>
              <w:textAlignment w:val="baseline"/>
              <w:rPr>
                <w:rFonts w:hint="eastAsia" w:ascii="仿宋_GB2312" w:hAnsi="宋体" w:eastAsia="仿宋_GB2312" w:cs="宋体"/>
                <w:color w:val="333333"/>
                <w:kern w:val="0"/>
                <w:sz w:val="28"/>
                <w:szCs w:val="36"/>
              </w:rPr>
            </w:pPr>
            <w:r>
              <w:rPr>
                <w:rFonts w:hint="eastAsia" w:ascii="仿宋" w:hAnsi="仿宋" w:eastAsia="仿宋" w:cs="仿宋"/>
                <w:color w:val="333333"/>
                <w:kern w:val="0"/>
                <w:sz w:val="28"/>
                <w:szCs w:val="36"/>
                <w:lang w:val="en-US" w:eastAsia="zh-CN"/>
              </w:rPr>
              <w:t>（6）严格遵守国家有关的法律法规，依法缴纳税收和社会保障资金。</w:t>
            </w:r>
          </w:p>
          <w:p w14:paraId="1D551872">
            <w:pPr>
              <w:widowControl/>
              <w:textAlignment w:val="baseline"/>
              <w:rPr>
                <w:rFonts w:hint="default" w:ascii="仿宋_GB2312" w:hAnsi="宋体" w:eastAsia="仿宋_GB2312" w:cs="宋体"/>
                <w:color w:val="333333"/>
                <w:kern w:val="0"/>
                <w:sz w:val="24"/>
                <w:szCs w:val="32"/>
                <w:lang w:val="en-US" w:eastAsia="zh-CN"/>
              </w:rPr>
            </w:pPr>
            <w:r>
              <w:rPr>
                <w:rFonts w:hint="eastAsia" w:ascii="仿宋_GB2312" w:hAnsi="宋体" w:eastAsia="仿宋_GB2312" w:cs="宋体"/>
                <w:b/>
                <w:bCs/>
                <w:color w:val="333333"/>
                <w:kern w:val="0"/>
                <w:sz w:val="28"/>
                <w:szCs w:val="36"/>
                <w:lang w:eastAsia="zh-CN"/>
              </w:rPr>
              <w:t>（</w:t>
            </w:r>
            <w:r>
              <w:rPr>
                <w:rFonts w:hint="eastAsia" w:ascii="仿宋_GB2312" w:hAnsi="宋体" w:eastAsia="仿宋_GB2312" w:cs="宋体"/>
                <w:b/>
                <w:bCs/>
                <w:color w:val="333333"/>
                <w:kern w:val="0"/>
                <w:sz w:val="28"/>
                <w:szCs w:val="36"/>
                <w:lang w:val="en-US" w:eastAsia="zh-CN"/>
              </w:rPr>
              <w:t>注：提供承诺函）</w:t>
            </w:r>
          </w:p>
        </w:tc>
      </w:tr>
      <w:tr w14:paraId="6A49D82E">
        <w:trPr>
          <w:trHeight w:val="1481" w:hRule="atLeast"/>
          <w:jc w:val="center"/>
        </w:trPr>
        <w:tc>
          <w:tcPr>
            <w:tcW w:w="986"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398FE1E4">
            <w:pPr>
              <w:widowControl/>
              <w:jc w:val="center"/>
              <w:textAlignment w:val="baseline"/>
              <w:rPr>
                <w:rFonts w:hint="eastAsia" w:ascii="Times New Roman" w:hAnsi="Times New Roman" w:eastAsia="仿宋" w:cs="Times New Roman"/>
                <w:color w:val="000000"/>
                <w:kern w:val="0"/>
                <w:sz w:val="28"/>
                <w:szCs w:val="28"/>
                <w:lang w:val="en-US" w:eastAsia="zh-CN" w:bidi="ar-SA"/>
              </w:rPr>
            </w:pPr>
            <w:r>
              <w:rPr>
                <w:rFonts w:ascii="Times New Roman" w:hAnsi="Times New Roman" w:eastAsia="仿宋" w:cs="Times New Roman"/>
                <w:color w:val="000000"/>
                <w:kern w:val="0"/>
                <w:sz w:val="28"/>
                <w:szCs w:val="28"/>
              </w:rPr>
              <w:t>3</w:t>
            </w:r>
          </w:p>
        </w:tc>
        <w:tc>
          <w:tcPr>
            <w:tcW w:w="1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313D66D">
            <w:pPr>
              <w:widowControl/>
              <w:spacing w:line="360" w:lineRule="atLeast"/>
              <w:jc w:val="center"/>
              <w:textAlignment w:val="baseline"/>
              <w:rPr>
                <w:rFonts w:hint="eastAsia" w:ascii="仿宋_GB2312" w:hAnsi="宋体" w:eastAsia="仿宋_GB2312" w:cs="宋体"/>
                <w:color w:val="000000"/>
                <w:kern w:val="0"/>
                <w:sz w:val="28"/>
                <w:szCs w:val="32"/>
                <w:lang w:val="en-US" w:eastAsia="zh-CN"/>
              </w:rPr>
            </w:pPr>
            <w:r>
              <w:rPr>
                <w:rFonts w:hint="eastAsia" w:ascii="仿宋" w:hAnsi="仿宋" w:eastAsia="仿宋" w:cs="仿宋"/>
                <w:color w:val="333333"/>
                <w:kern w:val="0"/>
                <w:sz w:val="28"/>
                <w:szCs w:val="36"/>
                <w:lang w:val="en-US" w:eastAsia="zh-CN"/>
              </w:rPr>
              <w:t>定标原则</w:t>
            </w:r>
          </w:p>
        </w:tc>
        <w:tc>
          <w:tcPr>
            <w:tcW w:w="593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CB2C0AC">
            <w:pPr>
              <w:keepNext w:val="0"/>
              <w:keepLines w:val="0"/>
              <w:pageBreakBefore w:val="0"/>
              <w:widowControl/>
              <w:kinsoku/>
              <w:wordWrap/>
              <w:overflowPunct/>
              <w:topLinePunct w:val="0"/>
              <w:autoSpaceDE/>
              <w:autoSpaceDN/>
              <w:bidi w:val="0"/>
              <w:adjustRightInd/>
              <w:snapToGrid/>
              <w:textAlignment w:val="baseline"/>
              <w:rPr>
                <w:rFonts w:hint="eastAsia" w:ascii="仿宋_GB2312" w:hAnsi="宋体" w:eastAsia="仿宋_GB2312" w:cs="宋体"/>
                <w:color w:val="333333"/>
                <w:kern w:val="0"/>
                <w:sz w:val="28"/>
                <w:szCs w:val="36"/>
                <w:lang w:val="en-US" w:eastAsia="zh-CN"/>
              </w:rPr>
            </w:pPr>
            <w:r>
              <w:rPr>
                <w:rFonts w:hint="eastAsia" w:ascii="仿宋" w:hAnsi="仿宋" w:eastAsia="仿宋" w:cs="仿宋"/>
                <w:color w:val="333333"/>
                <w:kern w:val="0"/>
                <w:sz w:val="28"/>
                <w:szCs w:val="36"/>
                <w:lang w:val="en-US" w:eastAsia="zh-CN"/>
              </w:rPr>
              <w:t>符合采购需求、质量和服务要求，总价报价低者得。</w:t>
            </w:r>
          </w:p>
        </w:tc>
      </w:tr>
      <w:tr w14:paraId="50B54621">
        <w:trPr>
          <w:trHeight w:val="2109" w:hRule="atLeast"/>
          <w:jc w:val="center"/>
        </w:trPr>
        <w:tc>
          <w:tcPr>
            <w:tcW w:w="986"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077F627B">
            <w:pPr>
              <w:widowControl/>
              <w:spacing w:line="360" w:lineRule="atLeast"/>
              <w:ind w:firstLine="280" w:firstLineChars="100"/>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4</w:t>
            </w:r>
          </w:p>
        </w:tc>
        <w:tc>
          <w:tcPr>
            <w:tcW w:w="168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948C08B">
            <w:pPr>
              <w:widowControl/>
              <w:spacing w:line="360" w:lineRule="atLeast"/>
              <w:jc w:val="center"/>
              <w:textAlignment w:val="baseline"/>
              <w:rPr>
                <w:rFonts w:hint="eastAsia" w:ascii="仿宋_GB2312" w:hAnsi="宋体" w:eastAsia="仿宋_GB2312" w:cs="宋体"/>
                <w:color w:val="000000"/>
                <w:kern w:val="0"/>
                <w:sz w:val="28"/>
                <w:szCs w:val="32"/>
              </w:rPr>
            </w:pPr>
            <w:r>
              <w:rPr>
                <w:rFonts w:hint="eastAsia" w:ascii="仿宋" w:hAnsi="仿宋" w:eastAsia="仿宋" w:cs="仿宋"/>
                <w:color w:val="333333"/>
                <w:kern w:val="0"/>
                <w:sz w:val="28"/>
                <w:szCs w:val="36"/>
                <w:lang w:val="en-US" w:eastAsia="zh-CN"/>
              </w:rPr>
              <w:t>备注</w:t>
            </w:r>
          </w:p>
        </w:tc>
        <w:tc>
          <w:tcPr>
            <w:tcW w:w="593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84D52D3">
            <w:pPr>
              <w:keepNext w:val="0"/>
              <w:keepLines w:val="0"/>
              <w:pageBreakBefore w:val="0"/>
              <w:widowControl/>
              <w:kinsoku/>
              <w:wordWrap/>
              <w:overflowPunct/>
              <w:topLinePunct w:val="0"/>
              <w:autoSpaceDE/>
              <w:autoSpaceDN/>
              <w:bidi w:val="0"/>
              <w:adjustRightInd/>
              <w:snapToGrid/>
              <w:textAlignment w:val="baseline"/>
              <w:rPr>
                <w:rFonts w:hint="eastAsia" w:ascii="仿宋_GB2312" w:hAnsi="宋体" w:eastAsia="仿宋_GB2312" w:cs="宋体"/>
                <w:color w:val="333333"/>
                <w:kern w:val="0"/>
                <w:sz w:val="28"/>
                <w:szCs w:val="36"/>
              </w:rPr>
            </w:pPr>
            <w:r>
              <w:rPr>
                <w:rFonts w:hint="eastAsia" w:ascii="仿宋" w:hAnsi="仿宋" w:eastAsia="仿宋" w:cs="仿宋"/>
                <w:color w:val="333333"/>
                <w:kern w:val="0"/>
                <w:sz w:val="28"/>
                <w:szCs w:val="36"/>
                <w:lang w:val="en-US" w:eastAsia="zh-CN"/>
              </w:rPr>
              <w:t>报价单位应充分考虑整个询价过程综合多种风险因素来确定报价，一次性报价包含完成本项目的所有服务、工具使用等一切费用。</w:t>
            </w:r>
          </w:p>
        </w:tc>
      </w:tr>
    </w:tbl>
    <w:p w14:paraId="143C51B2">
      <w:pPr>
        <w:widowControl/>
        <w:spacing w:line="520" w:lineRule="exact"/>
        <w:ind w:firstLine="643" w:firstLineChars="200"/>
        <w:textAlignment w:val="baseline"/>
        <w:rPr>
          <w:rFonts w:hint="eastAsia" w:ascii="仿宋" w:hAnsi="仿宋" w:eastAsia="仿宋" w:cs="仿宋"/>
          <w:b w:val="0"/>
          <w:bCs w:val="0"/>
          <w:color w:val="000000" w:themeColor="text1"/>
          <w:kern w:val="0"/>
          <w:sz w:val="32"/>
          <w:szCs w:val="32"/>
          <w14:textFill>
            <w14:solidFill>
              <w14:schemeClr w14:val="tx1"/>
            </w14:solidFill>
          </w14:textFill>
        </w:rPr>
      </w:pPr>
      <w:r>
        <w:rPr>
          <w:rFonts w:hint="eastAsia" w:ascii="仿宋" w:hAnsi="仿宋" w:eastAsia="仿宋" w:cs="仿宋"/>
          <w:b/>
          <w:bCs/>
          <w:color w:val="000000" w:themeColor="text1"/>
          <w:kern w:val="0"/>
          <w:sz w:val="32"/>
          <w:szCs w:val="32"/>
          <w14:textFill>
            <w14:solidFill>
              <w14:schemeClr w14:val="tx1"/>
            </w14:solidFill>
          </w14:textFill>
        </w:rPr>
        <w:t>注：</w:t>
      </w:r>
      <w:r>
        <w:rPr>
          <w:rFonts w:hint="eastAsia" w:ascii="仿宋" w:hAnsi="仿宋" w:eastAsia="仿宋" w:cs="仿宋"/>
          <w:b w:val="0"/>
          <w:bCs w:val="0"/>
          <w:color w:val="000000" w:themeColor="text1"/>
          <w:kern w:val="0"/>
          <w:sz w:val="32"/>
          <w:szCs w:val="32"/>
          <w14:textFill>
            <w14:solidFill>
              <w14:schemeClr w14:val="tx1"/>
            </w14:solidFill>
          </w14:textFill>
        </w:rPr>
        <w:t>报价文件</w:t>
      </w:r>
      <w:r>
        <w:rPr>
          <w:rFonts w:hint="eastAsia" w:ascii="仿宋" w:hAnsi="仿宋" w:eastAsia="仿宋" w:cs="仿宋"/>
          <w:b w:val="0"/>
          <w:bCs w:val="0"/>
          <w:color w:val="000000" w:themeColor="text1"/>
          <w:kern w:val="0"/>
          <w:sz w:val="32"/>
          <w:szCs w:val="32"/>
          <w:u w:val="single"/>
          <w14:textFill>
            <w14:solidFill>
              <w14:schemeClr w14:val="tx1"/>
            </w14:solidFill>
          </w14:textFill>
        </w:rPr>
        <w:t>请加盖</w:t>
      </w:r>
      <w:r>
        <w:rPr>
          <w:rFonts w:hint="eastAsia" w:ascii="仿宋" w:hAnsi="仿宋" w:eastAsia="仿宋" w:cs="仿宋"/>
          <w:b/>
          <w:bCs/>
          <w:color w:val="000000" w:themeColor="text1"/>
          <w:kern w:val="0"/>
          <w:sz w:val="32"/>
          <w:szCs w:val="32"/>
          <w:u w:val="single"/>
          <w14:textFill>
            <w14:solidFill>
              <w14:schemeClr w14:val="tx1"/>
            </w14:solidFill>
          </w14:textFill>
        </w:rPr>
        <w:t>公章</w:t>
      </w:r>
      <w:r>
        <w:rPr>
          <w:rFonts w:hint="eastAsia" w:ascii="仿宋" w:hAnsi="仿宋" w:eastAsia="仿宋" w:cs="仿宋"/>
          <w:b w:val="0"/>
          <w:bCs w:val="0"/>
          <w:color w:val="000000" w:themeColor="text1"/>
          <w:kern w:val="0"/>
          <w:sz w:val="32"/>
          <w:szCs w:val="32"/>
          <w:u w:val="single"/>
          <w14:textFill>
            <w14:solidFill>
              <w14:schemeClr w14:val="tx1"/>
            </w14:solidFill>
          </w14:textFill>
        </w:rPr>
        <w:t>后送盈创</w:t>
      </w:r>
      <w:r>
        <w:rPr>
          <w:rFonts w:hint="eastAsia" w:ascii="仿宋" w:hAnsi="仿宋" w:eastAsia="仿宋" w:cs="仿宋"/>
          <w:b w:val="0"/>
          <w:bCs w:val="0"/>
          <w:color w:val="000000" w:themeColor="text1"/>
          <w:kern w:val="0"/>
          <w:sz w:val="32"/>
          <w:szCs w:val="32"/>
          <w:u w:val="single"/>
          <w:lang w:val="en-US" w:eastAsia="zh-CN"/>
          <w14:textFill>
            <w14:solidFill>
              <w14:schemeClr w14:val="tx1"/>
            </w14:solidFill>
          </w14:textFill>
        </w:rPr>
        <w:t>动力</w:t>
      </w:r>
      <w:r>
        <w:rPr>
          <w:rFonts w:hint="eastAsia" w:ascii="仿宋" w:hAnsi="仿宋" w:eastAsia="仿宋" w:cs="仿宋"/>
          <w:b w:val="0"/>
          <w:bCs w:val="0"/>
          <w:color w:val="000000" w:themeColor="text1"/>
          <w:kern w:val="0"/>
          <w:sz w:val="32"/>
          <w:szCs w:val="32"/>
          <w:u w:val="single"/>
          <w14:textFill>
            <w14:solidFill>
              <w14:schemeClr w14:val="tx1"/>
            </w14:solidFill>
          </w14:textFill>
        </w:rPr>
        <w:t>公司</w:t>
      </w:r>
      <w:r>
        <w:rPr>
          <w:rFonts w:hint="eastAsia" w:ascii="仿宋" w:hAnsi="仿宋" w:eastAsia="仿宋" w:cs="仿宋"/>
          <w:b w:val="0"/>
          <w:bCs w:val="0"/>
          <w:color w:val="000000" w:themeColor="text1"/>
          <w:kern w:val="0"/>
          <w:sz w:val="32"/>
          <w:szCs w:val="32"/>
          <w:u w:val="single"/>
          <w:lang w:val="en-US" w:eastAsia="zh-CN"/>
          <w14:textFill>
            <w14:solidFill>
              <w14:schemeClr w14:val="tx1"/>
            </w14:solidFill>
          </w14:textFill>
        </w:rPr>
        <w:t>信息技术部（可邮寄）</w:t>
      </w:r>
      <w:r>
        <w:rPr>
          <w:rFonts w:hint="eastAsia" w:ascii="仿宋" w:hAnsi="仿宋" w:eastAsia="仿宋" w:cs="仿宋"/>
          <w:b w:val="0"/>
          <w:bCs w:val="0"/>
          <w:color w:val="000000" w:themeColor="text1"/>
          <w:kern w:val="0"/>
          <w:sz w:val="32"/>
          <w:szCs w:val="32"/>
          <w14:textFill>
            <w14:solidFill>
              <w14:schemeClr w14:val="tx1"/>
            </w14:solidFill>
          </w14:textFill>
        </w:rPr>
        <w:t>。</w:t>
      </w:r>
    </w:p>
    <w:p w14:paraId="66CEAF63">
      <w:pPr>
        <w:widowControl/>
        <w:spacing w:line="520" w:lineRule="exact"/>
        <w:textAlignment w:val="baseline"/>
        <w:rPr>
          <w:rFonts w:hint="eastAsia" w:ascii="仿宋" w:hAnsi="仿宋" w:eastAsia="仿宋" w:cs="仿宋"/>
          <w:b/>
          <w:bCs/>
          <w:color w:val="000000"/>
          <w:kern w:val="0"/>
          <w:sz w:val="32"/>
          <w:szCs w:val="32"/>
          <w:lang w:val="en-US" w:eastAsia="zh-CN"/>
        </w:rPr>
      </w:pPr>
      <w:r>
        <w:rPr>
          <w:rFonts w:hint="eastAsia" w:ascii="仿宋" w:hAnsi="仿宋" w:eastAsia="仿宋" w:cs="仿宋"/>
          <w:b/>
          <w:bCs/>
          <w:color w:val="000000"/>
          <w:kern w:val="0"/>
          <w:sz w:val="32"/>
          <w:szCs w:val="32"/>
        </w:rPr>
        <w:t>三、</w:t>
      </w:r>
      <w:r>
        <w:rPr>
          <w:rFonts w:hint="eastAsia" w:ascii="仿宋" w:hAnsi="仿宋" w:eastAsia="仿宋" w:cs="仿宋"/>
          <w:b/>
          <w:bCs/>
          <w:color w:val="000000"/>
          <w:kern w:val="0"/>
          <w:sz w:val="32"/>
          <w:szCs w:val="32"/>
          <w:lang w:val="en-US" w:eastAsia="zh-CN"/>
        </w:rPr>
        <w:t>询价</w:t>
      </w:r>
      <w:r>
        <w:rPr>
          <w:rFonts w:hint="eastAsia" w:ascii="仿宋" w:hAnsi="仿宋" w:eastAsia="仿宋" w:cs="仿宋"/>
          <w:b/>
          <w:bCs/>
          <w:color w:val="000000"/>
          <w:kern w:val="0"/>
          <w:sz w:val="32"/>
          <w:szCs w:val="32"/>
        </w:rPr>
        <w:t>报价</w:t>
      </w:r>
      <w:r>
        <w:rPr>
          <w:rFonts w:hint="eastAsia" w:ascii="仿宋" w:hAnsi="仿宋" w:eastAsia="仿宋" w:cs="仿宋"/>
          <w:b/>
          <w:bCs/>
          <w:color w:val="000000"/>
          <w:kern w:val="0"/>
          <w:sz w:val="32"/>
          <w:szCs w:val="32"/>
          <w:lang w:val="en-US" w:eastAsia="zh-CN"/>
        </w:rPr>
        <w:t>文件</w:t>
      </w:r>
    </w:p>
    <w:p w14:paraId="0F507142">
      <w:pPr>
        <w:widowControl/>
        <w:spacing w:line="520" w:lineRule="exact"/>
        <w:ind w:firstLine="480"/>
        <w:textAlignment w:val="baseline"/>
        <w:rPr>
          <w:rFonts w:hint="eastAsia" w:ascii="仿宋" w:hAnsi="仿宋" w:eastAsia="仿宋" w:cs="仿宋"/>
          <w:color w:val="000000"/>
          <w:kern w:val="0"/>
          <w:sz w:val="32"/>
          <w:szCs w:val="32"/>
          <w:lang w:val="en-US" w:eastAsia="zh-CN"/>
        </w:rPr>
      </w:pPr>
      <w:r>
        <w:rPr>
          <w:rFonts w:hint="eastAsia" w:ascii="仿宋" w:hAnsi="仿宋" w:eastAsia="仿宋" w:cs="仿宋"/>
          <w:color w:val="000000"/>
          <w:kern w:val="0"/>
          <w:sz w:val="32"/>
          <w:szCs w:val="32"/>
          <w:lang w:val="en-US" w:eastAsia="zh-CN"/>
        </w:rPr>
        <w:t>请按照给出的“盈创动力公司信息化平台短信服务项目报价文件”格式进行报价，未按格式要求报价的作废处理。</w:t>
      </w:r>
    </w:p>
    <w:p w14:paraId="381D8785">
      <w:pPr>
        <w:widowControl/>
        <w:spacing w:line="520" w:lineRule="exact"/>
        <w:ind w:firstLine="480"/>
        <w:textAlignment w:val="baseline"/>
        <w:rPr>
          <w:rFonts w:hint="eastAsia" w:ascii="仿宋" w:hAnsi="仿宋" w:eastAsia="仿宋" w:cs="仿宋"/>
          <w:color w:val="000000"/>
          <w:kern w:val="0"/>
          <w:sz w:val="32"/>
          <w:szCs w:val="32"/>
          <w:lang w:val="en-US" w:eastAsia="zh-CN"/>
        </w:rPr>
      </w:pPr>
      <w:r>
        <w:rPr>
          <w:rFonts w:hint="eastAsia" w:ascii="仿宋" w:hAnsi="仿宋" w:eastAsia="仿宋" w:cs="仿宋"/>
          <w:color w:val="000000"/>
          <w:kern w:val="0"/>
          <w:sz w:val="32"/>
          <w:szCs w:val="32"/>
          <w:lang w:val="en-US" w:eastAsia="zh-CN"/>
        </w:rPr>
        <w:t>供应商应将“盈创动力公司信息化平台短信服务项目报价文件”及其附件正本密封装在单独的信封中，信封封口处应有供应商公章。</w:t>
      </w:r>
    </w:p>
    <w:p w14:paraId="478AD4EB">
      <w:pPr>
        <w:widowControl/>
        <w:spacing w:line="520" w:lineRule="exact"/>
        <w:ind w:firstLine="480"/>
        <w:textAlignment w:val="baseline"/>
        <w:rPr>
          <w:rFonts w:hint="eastAsia" w:ascii="仿宋" w:hAnsi="仿宋" w:eastAsia="仿宋" w:cs="仿宋"/>
          <w:color w:val="000000"/>
          <w:kern w:val="0"/>
          <w:sz w:val="32"/>
          <w:szCs w:val="32"/>
          <w:lang w:val="en-US" w:eastAsia="zh-CN"/>
        </w:rPr>
      </w:pPr>
      <w:r>
        <w:rPr>
          <w:rFonts w:hint="eastAsia" w:ascii="仿宋" w:hAnsi="仿宋" w:eastAsia="仿宋" w:cs="仿宋"/>
          <w:color w:val="000000"/>
          <w:kern w:val="0"/>
          <w:sz w:val="32"/>
          <w:szCs w:val="32"/>
          <w:lang w:val="en-US" w:eastAsia="zh-CN"/>
        </w:rPr>
        <w:t>如果供应商未按上述要求对“盈创动力公司信息化平台短信服务项目报价文件”密封，采购人对文件的误投或过早启封概不负责。对由此造成提前开封的响应文件，采购人有权予以拒绝，并退回供应商。</w:t>
      </w:r>
    </w:p>
    <w:p w14:paraId="63F08500">
      <w:pPr>
        <w:widowControl/>
        <w:spacing w:line="520" w:lineRule="exact"/>
        <w:textAlignment w:val="baseline"/>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四、联系地址</w:t>
      </w:r>
    </w:p>
    <w:p w14:paraId="7D2BE554">
      <w:pPr>
        <w:widowControl/>
        <w:spacing w:line="520" w:lineRule="exact"/>
        <w:ind w:firstLine="480"/>
        <w:textAlignment w:val="baseline"/>
        <w:rPr>
          <w:rFonts w:hint="eastAsia" w:ascii="仿宋" w:hAnsi="仿宋" w:eastAsia="仿宋" w:cs="仿宋"/>
          <w:color w:val="000000"/>
          <w:kern w:val="0"/>
          <w:sz w:val="32"/>
          <w:szCs w:val="32"/>
        </w:rPr>
      </w:pPr>
      <w:r>
        <w:rPr>
          <w:rFonts w:hint="eastAsia" w:ascii="仿宋" w:hAnsi="仿宋" w:eastAsia="仿宋" w:cs="仿宋"/>
          <w:sz w:val="32"/>
          <w:szCs w:val="32"/>
        </w:rPr>
        <w:t>四川省成都市高新区和乐三街与锦和路口</w:t>
      </w:r>
      <w:r>
        <w:rPr>
          <w:rFonts w:hint="eastAsia" w:ascii="仿宋" w:hAnsi="仿宋" w:eastAsia="仿宋" w:cs="仿宋"/>
          <w:sz w:val="32"/>
          <w:szCs w:val="32"/>
          <w:lang w:val="en-US" w:eastAsia="zh-CN"/>
        </w:rPr>
        <w:t>AI</w:t>
      </w:r>
      <w:r>
        <w:rPr>
          <w:rFonts w:hint="eastAsia" w:ascii="仿宋" w:hAnsi="仿宋" w:eastAsia="仿宋" w:cs="仿宋"/>
          <w:sz w:val="32"/>
          <w:szCs w:val="32"/>
        </w:rPr>
        <w:t>创新中心D2盈创动力大厦4楼。</w:t>
      </w:r>
    </w:p>
    <w:p w14:paraId="1001703F">
      <w:pPr>
        <w:widowControl/>
        <w:spacing w:line="520" w:lineRule="exact"/>
        <w:textAlignment w:val="baseline"/>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五、联系人及电话</w:t>
      </w:r>
    </w:p>
    <w:p w14:paraId="18F4C35C">
      <w:pPr>
        <w:widowControl/>
        <w:spacing w:line="520" w:lineRule="exact"/>
        <w:ind w:firstLine="480"/>
        <w:textAlignment w:val="baseline"/>
        <w:rPr>
          <w:rFonts w:hint="eastAsia" w:ascii="仿宋" w:hAnsi="仿宋" w:eastAsia="仿宋" w:cs="仿宋"/>
          <w:color w:val="000000"/>
          <w:kern w:val="0"/>
          <w:sz w:val="32"/>
          <w:szCs w:val="32"/>
          <w:lang w:val="en-US"/>
        </w:rPr>
      </w:pPr>
      <w:r>
        <w:rPr>
          <w:rFonts w:hint="eastAsia" w:ascii="仿宋" w:hAnsi="仿宋" w:eastAsia="仿宋" w:cs="仿宋"/>
          <w:color w:val="000000"/>
          <w:kern w:val="0"/>
          <w:sz w:val="32"/>
          <w:szCs w:val="32"/>
          <w:lang w:val="en-US" w:eastAsia="zh-CN"/>
        </w:rPr>
        <w:t>信息技术部</w:t>
      </w:r>
      <w:r>
        <w:rPr>
          <w:rFonts w:hint="eastAsia" w:ascii="仿宋" w:hAnsi="仿宋" w:eastAsia="仿宋" w:cs="仿宋"/>
          <w:color w:val="000000"/>
          <w:kern w:val="0"/>
          <w:sz w:val="32"/>
          <w:szCs w:val="32"/>
        </w:rPr>
        <w:t>：</w:t>
      </w:r>
      <w:r>
        <w:rPr>
          <w:rFonts w:hint="eastAsia" w:ascii="仿宋" w:hAnsi="仿宋" w:eastAsia="仿宋" w:cs="仿宋"/>
          <w:color w:val="000000"/>
          <w:kern w:val="0"/>
          <w:sz w:val="32"/>
          <w:szCs w:val="32"/>
          <w:lang w:val="en-US" w:eastAsia="zh-CN"/>
        </w:rPr>
        <w:t>范波</w:t>
      </w:r>
      <w:r>
        <w:rPr>
          <w:rFonts w:hint="eastAsia" w:ascii="仿宋" w:hAnsi="仿宋" w:eastAsia="仿宋" w:cs="仿宋"/>
          <w:color w:val="000000"/>
          <w:kern w:val="0"/>
          <w:sz w:val="32"/>
          <w:szCs w:val="32"/>
        </w:rPr>
        <w:t xml:space="preserve">  电话：</w:t>
      </w:r>
      <w:r>
        <w:rPr>
          <w:rFonts w:hint="eastAsia" w:ascii="仿宋" w:hAnsi="仿宋" w:eastAsia="仿宋" w:cs="仿宋"/>
          <w:color w:val="000000"/>
          <w:kern w:val="0"/>
          <w:sz w:val="32"/>
          <w:szCs w:val="32"/>
          <w:lang w:val="en-US" w:eastAsia="zh-CN"/>
        </w:rPr>
        <w:t>15208278978</w:t>
      </w:r>
    </w:p>
    <w:p w14:paraId="028D1C99">
      <w:pPr>
        <w:widowControl/>
        <w:spacing w:line="520" w:lineRule="exact"/>
        <w:ind w:right="164"/>
        <w:jc w:val="right"/>
        <w:textAlignment w:val="baseline"/>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成都高投盈创动力投资发展有限公司</w:t>
      </w:r>
    </w:p>
    <w:p w14:paraId="64C83FAD">
      <w:pPr>
        <w:widowControl/>
        <w:wordWrap w:val="0"/>
        <w:spacing w:line="520" w:lineRule="exact"/>
        <w:ind w:right="164"/>
        <w:jc w:val="right"/>
        <w:textAlignment w:val="baseline"/>
        <w:rPr>
          <w:rFonts w:hint="eastAsia" w:ascii="仿宋" w:hAnsi="仿宋" w:eastAsia="仿宋" w:cs="仿宋"/>
          <w:b/>
          <w:color w:val="000000"/>
          <w:kern w:val="0"/>
          <w:sz w:val="32"/>
          <w:szCs w:val="32"/>
        </w:rPr>
      </w:pPr>
      <w:r>
        <w:rPr>
          <w:rFonts w:hint="eastAsia" w:ascii="仿宋" w:hAnsi="仿宋" w:eastAsia="仿宋" w:cs="仿宋"/>
          <w:color w:val="000000"/>
          <w:kern w:val="0"/>
          <w:sz w:val="32"/>
          <w:szCs w:val="32"/>
        </w:rPr>
        <w:t>202</w:t>
      </w:r>
      <w:r>
        <w:rPr>
          <w:rFonts w:hint="eastAsia" w:ascii="仿宋" w:hAnsi="仿宋" w:eastAsia="仿宋" w:cs="仿宋"/>
          <w:color w:val="000000"/>
          <w:kern w:val="0"/>
          <w:sz w:val="32"/>
          <w:szCs w:val="32"/>
          <w:lang w:val="en-US" w:eastAsia="zh-CN"/>
        </w:rPr>
        <w:t>5</w:t>
      </w:r>
      <w:r>
        <w:rPr>
          <w:rFonts w:hint="eastAsia" w:ascii="仿宋" w:hAnsi="仿宋" w:eastAsia="仿宋" w:cs="仿宋"/>
          <w:color w:val="000000"/>
          <w:kern w:val="0"/>
          <w:sz w:val="32"/>
          <w:szCs w:val="32"/>
        </w:rPr>
        <w:t>年</w:t>
      </w:r>
      <w:r>
        <w:rPr>
          <w:rFonts w:hint="eastAsia" w:ascii="仿宋" w:hAnsi="仿宋" w:eastAsia="仿宋" w:cs="仿宋"/>
          <w:color w:val="000000"/>
          <w:kern w:val="0"/>
          <w:sz w:val="32"/>
          <w:szCs w:val="32"/>
          <w:lang w:val="en-US" w:eastAsia="zh-CN"/>
        </w:rPr>
        <w:t>7</w:t>
      </w:r>
      <w:r>
        <w:rPr>
          <w:rFonts w:hint="eastAsia" w:ascii="仿宋" w:hAnsi="仿宋" w:eastAsia="仿宋" w:cs="仿宋"/>
          <w:color w:val="000000"/>
          <w:kern w:val="0"/>
          <w:sz w:val="32"/>
          <w:szCs w:val="32"/>
        </w:rPr>
        <w:t>月</w:t>
      </w:r>
      <w:r>
        <w:rPr>
          <w:rFonts w:hint="eastAsia" w:ascii="仿宋" w:hAnsi="仿宋" w:eastAsia="仿宋" w:cs="仿宋"/>
          <w:color w:val="000000"/>
          <w:kern w:val="0"/>
          <w:sz w:val="32"/>
          <w:szCs w:val="32"/>
          <w:lang w:val="en-US" w:eastAsia="zh-CN"/>
        </w:rPr>
        <w:t>18</w:t>
      </w:r>
      <w:r>
        <w:rPr>
          <w:rFonts w:hint="eastAsia" w:ascii="仿宋" w:hAnsi="仿宋" w:eastAsia="仿宋" w:cs="仿宋"/>
          <w:color w:val="000000"/>
          <w:kern w:val="0"/>
          <w:sz w:val="32"/>
          <w:szCs w:val="32"/>
        </w:rPr>
        <w:t xml:space="preserve">日    </w:t>
      </w:r>
    </w:p>
    <w:p w14:paraId="2052105B">
      <w:pPr>
        <w:rPr>
          <w:rFonts w:hint="eastAsia" w:ascii="仿宋_GB2312" w:hAnsi="宋体" w:eastAsia="仿宋_GB2312" w:cs="宋体"/>
          <w:b/>
          <w:color w:val="000000"/>
          <w:kern w:val="0"/>
          <w:sz w:val="32"/>
          <w:szCs w:val="32"/>
        </w:rPr>
      </w:pPr>
      <w:r>
        <w:rPr>
          <w:rFonts w:hint="eastAsia" w:ascii="仿宋_GB2312" w:hAnsi="宋体" w:eastAsia="仿宋_GB2312" w:cs="宋体"/>
          <w:b/>
          <w:color w:val="000000"/>
          <w:kern w:val="0"/>
          <w:sz w:val="32"/>
          <w:szCs w:val="32"/>
        </w:rPr>
        <w:br w:type="page"/>
      </w:r>
    </w:p>
    <w:p w14:paraId="1AF4B8BF">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仿宋" w:hAnsi="仿宋" w:eastAsia="仿宋" w:cs="微软雅黑"/>
          <w:b/>
          <w:bCs/>
          <w:sz w:val="36"/>
          <w:szCs w:val="36"/>
          <w:lang w:val="en-US" w:eastAsia="zh-CN"/>
        </w:rPr>
      </w:pPr>
      <w:r>
        <w:rPr>
          <w:rFonts w:hint="eastAsia" w:ascii="仿宋" w:hAnsi="仿宋" w:eastAsia="仿宋" w:cs="微软雅黑"/>
          <w:b/>
          <w:bCs/>
          <w:sz w:val="36"/>
          <w:szCs w:val="36"/>
          <w:lang w:val="en-US" w:eastAsia="zh-CN"/>
        </w:rPr>
        <w:t>附件：</w:t>
      </w:r>
    </w:p>
    <w:p w14:paraId="4B8CC338">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仿宋" w:hAnsi="仿宋" w:eastAsia="仿宋" w:cs="微软雅黑"/>
          <w:b/>
          <w:bCs/>
          <w:sz w:val="40"/>
          <w:szCs w:val="40"/>
          <w:lang w:val="en-US" w:eastAsia="zh-CN"/>
        </w:rPr>
      </w:pPr>
      <w:r>
        <w:rPr>
          <w:rFonts w:hint="eastAsia" w:ascii="仿宋" w:hAnsi="仿宋" w:eastAsia="仿宋" w:cs="微软雅黑"/>
          <w:b/>
          <w:bCs/>
          <w:sz w:val="40"/>
          <w:szCs w:val="40"/>
          <w:lang w:val="en-US" w:eastAsia="zh-CN"/>
        </w:rPr>
        <w:t>盈创动力公司信息化平台短信服务项目</w:t>
      </w:r>
    </w:p>
    <w:p w14:paraId="1A24C6C4">
      <w:pPr>
        <w:jc w:val="center"/>
        <w:rPr>
          <w:rFonts w:hint="eastAsia" w:ascii="方正小标宋简体" w:eastAsia="方正小标宋简体"/>
          <w:spacing w:val="-20"/>
          <w:sz w:val="40"/>
          <w:szCs w:val="40"/>
        </w:rPr>
      </w:pPr>
    </w:p>
    <w:p w14:paraId="5EA86C91">
      <w:pPr>
        <w:jc w:val="both"/>
        <w:rPr>
          <w:rFonts w:hint="eastAsia" w:ascii="方正小标宋简体" w:eastAsia="方正小标宋简体"/>
          <w:spacing w:val="-20"/>
          <w:sz w:val="72"/>
          <w:szCs w:val="40"/>
        </w:rPr>
      </w:pPr>
    </w:p>
    <w:p w14:paraId="218C27E4">
      <w:pPr>
        <w:jc w:val="center"/>
        <w:rPr>
          <w:rFonts w:hint="eastAsia" w:ascii="黑体" w:hAnsi="黑体" w:eastAsia="黑体" w:cs="黑体"/>
          <w:spacing w:val="-20"/>
          <w:sz w:val="72"/>
          <w:szCs w:val="40"/>
          <w:lang w:val="en-US" w:eastAsia="zh-CN"/>
        </w:rPr>
      </w:pPr>
      <w:r>
        <w:rPr>
          <w:rFonts w:hint="eastAsia" w:ascii="黑体" w:hAnsi="黑体" w:eastAsia="黑体" w:cs="黑体"/>
          <w:spacing w:val="-20"/>
          <w:sz w:val="72"/>
          <w:szCs w:val="40"/>
          <w:lang w:val="en-US" w:eastAsia="zh-CN"/>
        </w:rPr>
        <w:t>报</w:t>
      </w:r>
    </w:p>
    <w:p w14:paraId="7B1D6906">
      <w:pPr>
        <w:jc w:val="center"/>
        <w:rPr>
          <w:rFonts w:hint="eastAsia" w:ascii="黑体" w:hAnsi="黑体" w:eastAsia="黑体" w:cs="黑体"/>
          <w:spacing w:val="-20"/>
          <w:sz w:val="72"/>
          <w:szCs w:val="40"/>
          <w:lang w:val="en-US" w:eastAsia="zh-CN"/>
        </w:rPr>
      </w:pPr>
      <w:r>
        <w:rPr>
          <w:rFonts w:hint="eastAsia" w:ascii="黑体" w:hAnsi="黑体" w:eastAsia="黑体" w:cs="黑体"/>
          <w:spacing w:val="-20"/>
          <w:sz w:val="72"/>
          <w:szCs w:val="40"/>
          <w:lang w:val="en-US" w:eastAsia="zh-CN"/>
        </w:rPr>
        <w:t>价</w:t>
      </w:r>
    </w:p>
    <w:p w14:paraId="5C183E23">
      <w:pPr>
        <w:jc w:val="center"/>
        <w:rPr>
          <w:rFonts w:hint="eastAsia" w:ascii="黑体" w:hAnsi="黑体" w:eastAsia="黑体" w:cs="黑体"/>
          <w:spacing w:val="-20"/>
          <w:sz w:val="72"/>
          <w:szCs w:val="40"/>
        </w:rPr>
      </w:pPr>
      <w:r>
        <w:rPr>
          <w:rFonts w:hint="eastAsia" w:ascii="黑体" w:hAnsi="黑体" w:eastAsia="黑体" w:cs="黑体"/>
          <w:spacing w:val="-20"/>
          <w:sz w:val="72"/>
          <w:szCs w:val="40"/>
        </w:rPr>
        <w:t>文</w:t>
      </w:r>
    </w:p>
    <w:p w14:paraId="1BC3809E">
      <w:pPr>
        <w:jc w:val="center"/>
        <w:rPr>
          <w:rFonts w:hint="eastAsia" w:ascii="黑体" w:hAnsi="黑体" w:eastAsia="黑体" w:cs="黑体"/>
          <w:spacing w:val="-20"/>
          <w:sz w:val="72"/>
          <w:szCs w:val="40"/>
        </w:rPr>
      </w:pPr>
      <w:r>
        <w:rPr>
          <w:rFonts w:hint="eastAsia" w:ascii="黑体" w:hAnsi="黑体" w:eastAsia="黑体" w:cs="黑体"/>
          <w:spacing w:val="-20"/>
          <w:sz w:val="72"/>
          <w:szCs w:val="40"/>
        </w:rPr>
        <w:t>件</w:t>
      </w:r>
    </w:p>
    <w:p w14:paraId="40889AC3">
      <w:pPr>
        <w:spacing w:line="560" w:lineRule="exact"/>
        <w:jc w:val="center"/>
        <w:rPr>
          <w:rFonts w:hint="eastAsia" w:ascii="方正小标宋简体" w:eastAsia="方正小标宋简体"/>
          <w:spacing w:val="-20"/>
          <w:sz w:val="60"/>
          <w:szCs w:val="40"/>
        </w:rPr>
      </w:pPr>
    </w:p>
    <w:p w14:paraId="6B41541F">
      <w:pPr>
        <w:spacing w:line="560" w:lineRule="exact"/>
        <w:jc w:val="center"/>
        <w:rPr>
          <w:rFonts w:hint="eastAsia" w:ascii="方正小标宋简体" w:eastAsia="方正小标宋简体"/>
          <w:spacing w:val="-20"/>
          <w:sz w:val="60"/>
          <w:szCs w:val="40"/>
        </w:rPr>
      </w:pPr>
    </w:p>
    <w:p w14:paraId="1BD181EB">
      <w:pPr>
        <w:spacing w:line="560" w:lineRule="exact"/>
        <w:jc w:val="center"/>
        <w:rPr>
          <w:rFonts w:hint="eastAsia" w:ascii="方正小标宋简体" w:eastAsia="方正小标宋简体"/>
          <w:spacing w:val="-20"/>
          <w:sz w:val="60"/>
          <w:szCs w:val="40"/>
        </w:rPr>
      </w:pPr>
    </w:p>
    <w:p w14:paraId="68E2AF88">
      <w:pPr>
        <w:spacing w:line="560" w:lineRule="exact"/>
        <w:jc w:val="center"/>
        <w:rPr>
          <w:rFonts w:hint="eastAsia" w:ascii="方正小标宋简体" w:eastAsia="方正小标宋简体"/>
          <w:spacing w:val="-20"/>
          <w:sz w:val="60"/>
          <w:szCs w:val="40"/>
        </w:rPr>
      </w:pPr>
    </w:p>
    <w:p w14:paraId="376180EA">
      <w:pPr>
        <w:spacing w:line="560" w:lineRule="exact"/>
        <w:jc w:val="center"/>
        <w:rPr>
          <w:rFonts w:hint="eastAsia" w:ascii="方正小标宋简体" w:eastAsia="方正小标宋简体"/>
          <w:spacing w:val="-20"/>
          <w:sz w:val="32"/>
          <w:szCs w:val="40"/>
        </w:rPr>
      </w:pPr>
    </w:p>
    <w:p w14:paraId="1B9C0198">
      <w:pPr>
        <w:rPr>
          <w:rFonts w:hint="eastAsia" w:ascii="方正小标宋简体" w:eastAsia="方正小标宋简体"/>
          <w:spacing w:val="-20"/>
          <w:sz w:val="32"/>
          <w:szCs w:val="40"/>
        </w:rPr>
      </w:pPr>
    </w:p>
    <w:p w14:paraId="40A3B221">
      <w:pPr>
        <w:spacing w:line="560" w:lineRule="exact"/>
        <w:jc w:val="center"/>
        <w:rPr>
          <w:rFonts w:hint="eastAsia" w:ascii="黑体" w:hAnsi="黑体" w:eastAsia="黑体" w:cs="黑体"/>
          <w:spacing w:val="-20"/>
          <w:sz w:val="32"/>
          <w:szCs w:val="40"/>
          <w:lang w:val="en-US" w:eastAsia="zh-CN"/>
        </w:rPr>
      </w:pPr>
      <w:r>
        <w:rPr>
          <w:rFonts w:hint="eastAsia" w:ascii="黑体" w:hAnsi="黑体" w:eastAsia="黑体" w:cs="黑体"/>
          <w:spacing w:val="-20"/>
          <w:sz w:val="32"/>
          <w:szCs w:val="40"/>
          <w:lang w:val="en-US" w:eastAsia="zh-CN"/>
        </w:rPr>
        <w:t>XX单位（加盖公章）</w:t>
      </w:r>
    </w:p>
    <w:p w14:paraId="325A0BA1">
      <w:pPr>
        <w:spacing w:line="560" w:lineRule="exact"/>
        <w:jc w:val="center"/>
        <w:rPr>
          <w:rFonts w:hint="eastAsia" w:ascii="黑体" w:hAnsi="黑体" w:eastAsia="黑体" w:cs="黑体"/>
          <w:spacing w:val="-20"/>
          <w:sz w:val="32"/>
          <w:szCs w:val="40"/>
        </w:rPr>
      </w:pPr>
    </w:p>
    <w:p w14:paraId="4C1CE0F9">
      <w:pPr>
        <w:spacing w:line="560" w:lineRule="exact"/>
        <w:jc w:val="center"/>
        <w:rPr>
          <w:rFonts w:hint="eastAsia" w:ascii="黑体" w:hAnsi="黑体" w:eastAsia="黑体" w:cs="黑体"/>
          <w:spacing w:val="-20"/>
          <w:sz w:val="32"/>
          <w:szCs w:val="40"/>
        </w:rPr>
      </w:pPr>
      <w:r>
        <w:rPr>
          <w:rFonts w:hint="eastAsia" w:ascii="黑体" w:hAnsi="黑体" w:eastAsia="黑体" w:cs="黑体"/>
          <w:spacing w:val="-20"/>
          <w:sz w:val="32"/>
          <w:szCs w:val="40"/>
        </w:rPr>
        <w:t>202</w:t>
      </w:r>
      <w:r>
        <w:rPr>
          <w:rFonts w:hint="eastAsia" w:ascii="黑体" w:hAnsi="黑体" w:eastAsia="黑体" w:cs="黑体"/>
          <w:spacing w:val="-20"/>
          <w:sz w:val="32"/>
          <w:szCs w:val="40"/>
          <w:lang w:val="en-US" w:eastAsia="zh-CN"/>
        </w:rPr>
        <w:t>5</w:t>
      </w:r>
      <w:r>
        <w:rPr>
          <w:rFonts w:hint="eastAsia" w:ascii="黑体" w:hAnsi="黑体" w:eastAsia="黑体" w:cs="黑体"/>
          <w:spacing w:val="-20"/>
          <w:sz w:val="32"/>
          <w:szCs w:val="40"/>
        </w:rPr>
        <w:t>年</w:t>
      </w:r>
      <w:r>
        <w:rPr>
          <w:rFonts w:hint="eastAsia" w:ascii="黑体" w:hAnsi="黑体" w:eastAsia="黑体" w:cs="黑体"/>
          <w:spacing w:val="-20"/>
          <w:sz w:val="32"/>
          <w:szCs w:val="40"/>
          <w:lang w:val="en-US" w:eastAsia="zh-CN"/>
        </w:rPr>
        <w:t xml:space="preserve"> 7 </w:t>
      </w:r>
      <w:r>
        <w:rPr>
          <w:rFonts w:hint="eastAsia" w:ascii="黑体" w:hAnsi="黑体" w:eastAsia="黑体" w:cs="黑体"/>
          <w:spacing w:val="-20"/>
          <w:sz w:val="32"/>
          <w:szCs w:val="40"/>
        </w:rPr>
        <w:t>月</w:t>
      </w:r>
    </w:p>
    <w:p w14:paraId="3303072A">
      <w:pPr>
        <w:rPr>
          <w:rFonts w:hint="eastAsia" w:ascii="方正小标宋简体" w:eastAsia="方正小标宋简体"/>
          <w:spacing w:val="-20"/>
          <w:sz w:val="36"/>
          <w:szCs w:val="44"/>
        </w:rPr>
      </w:pPr>
    </w:p>
    <w:p w14:paraId="2BDE0C7E">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微软雅黑"/>
          <w:b/>
          <w:bCs/>
          <w:sz w:val="36"/>
          <w:szCs w:val="36"/>
          <w:lang w:val="en-US" w:eastAsia="zh-CN"/>
        </w:rPr>
      </w:pPr>
    </w:p>
    <w:p w14:paraId="7C2832D8">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微软雅黑"/>
          <w:b/>
          <w:bCs/>
          <w:sz w:val="36"/>
          <w:szCs w:val="36"/>
          <w:lang w:val="en-US" w:eastAsia="zh-CN"/>
        </w:rPr>
      </w:pPr>
      <w:r>
        <w:rPr>
          <w:rFonts w:hint="eastAsia" w:ascii="仿宋" w:hAnsi="仿宋" w:eastAsia="仿宋" w:cs="微软雅黑"/>
          <w:b/>
          <w:bCs/>
          <w:sz w:val="36"/>
          <w:szCs w:val="36"/>
          <w:lang w:val="en-US" w:eastAsia="zh-CN"/>
        </w:rPr>
        <w:t>盈创动力公司信息化平台短信服务项目</w:t>
      </w:r>
    </w:p>
    <w:p w14:paraId="1C953FE6">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微软雅黑"/>
          <w:b/>
          <w:bCs/>
          <w:sz w:val="36"/>
          <w:szCs w:val="36"/>
          <w:lang w:val="en-US" w:eastAsia="zh-CN"/>
        </w:rPr>
      </w:pPr>
      <w:r>
        <w:rPr>
          <w:rFonts w:hint="eastAsia" w:ascii="仿宋" w:hAnsi="仿宋" w:eastAsia="仿宋" w:cs="微软雅黑"/>
          <w:b/>
          <w:bCs/>
          <w:sz w:val="36"/>
          <w:szCs w:val="36"/>
          <w:lang w:val="en-US" w:eastAsia="zh-CN"/>
        </w:rPr>
        <w:t>询价报价单</w:t>
      </w:r>
    </w:p>
    <w:p w14:paraId="5C5A6C80">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微软雅黑"/>
          <w:b/>
          <w:bCs/>
          <w:sz w:val="36"/>
          <w:szCs w:val="36"/>
          <w:lang w:val="en-US" w:eastAsia="zh-CN"/>
        </w:rPr>
      </w:pPr>
    </w:p>
    <w:tbl>
      <w:tblPr>
        <w:tblStyle w:val="6"/>
        <w:tblW w:w="91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6"/>
        <w:gridCol w:w="6208"/>
        <w:gridCol w:w="1572"/>
      </w:tblGrid>
      <w:tr w14:paraId="47A6C6CE">
        <w:trPr>
          <w:trHeight w:val="679" w:hRule="atLeast"/>
          <w:jc w:val="center"/>
        </w:trPr>
        <w:tc>
          <w:tcPr>
            <w:tcW w:w="1396" w:type="dxa"/>
            <w:shd w:val="clear" w:color="auto" w:fill="auto"/>
            <w:vAlign w:val="center"/>
          </w:tcPr>
          <w:p w14:paraId="1266F484">
            <w:pPr>
              <w:widowControl/>
              <w:spacing w:line="360" w:lineRule="auto"/>
              <w:jc w:val="center"/>
              <w:textAlignment w:val="center"/>
              <w:rPr>
                <w:rFonts w:hint="eastAsia" w:ascii="仿宋" w:hAnsi="仿宋" w:eastAsia="仿宋" w:cs="仿宋"/>
                <w:b/>
                <w:color w:val="000000"/>
                <w:kern w:val="0"/>
                <w:sz w:val="28"/>
                <w:szCs w:val="28"/>
              </w:rPr>
            </w:pPr>
            <w:r>
              <w:rPr>
                <w:rFonts w:hint="eastAsia" w:ascii="仿宋" w:hAnsi="仿宋" w:eastAsia="仿宋" w:cs="仿宋"/>
                <w:b/>
                <w:color w:val="000000"/>
                <w:kern w:val="0"/>
                <w:sz w:val="28"/>
                <w:szCs w:val="28"/>
              </w:rPr>
              <w:t>项目名称</w:t>
            </w:r>
          </w:p>
        </w:tc>
        <w:tc>
          <w:tcPr>
            <w:tcW w:w="7780" w:type="dxa"/>
            <w:gridSpan w:val="2"/>
            <w:shd w:val="clear" w:color="auto" w:fill="auto"/>
            <w:vAlign w:val="center"/>
          </w:tcPr>
          <w:p w14:paraId="1E1129E5">
            <w:pPr>
              <w:widowControl/>
              <w:spacing w:line="360" w:lineRule="auto"/>
              <w:jc w:val="both"/>
              <w:textAlignment w:val="center"/>
              <w:rPr>
                <w:rFonts w:hint="eastAsia" w:ascii="仿宋" w:hAnsi="仿宋" w:eastAsia="仿宋" w:cs="仿宋"/>
                <w:b/>
                <w:color w:val="000000"/>
                <w:kern w:val="0"/>
                <w:sz w:val="28"/>
                <w:szCs w:val="28"/>
              </w:rPr>
            </w:pPr>
            <w:r>
              <w:rPr>
                <w:rFonts w:hint="eastAsia" w:ascii="仿宋" w:hAnsi="仿宋" w:eastAsia="仿宋" w:cs="仿宋"/>
                <w:b/>
                <w:color w:val="000000"/>
                <w:kern w:val="0"/>
                <w:sz w:val="28"/>
                <w:szCs w:val="28"/>
              </w:rPr>
              <w:t xml:space="preserve"> </w:t>
            </w:r>
            <w:r>
              <w:rPr>
                <w:rFonts w:hint="eastAsia" w:ascii="仿宋" w:hAnsi="仿宋" w:eastAsia="仿宋" w:cs="仿宋"/>
                <w:b/>
                <w:color w:val="000000"/>
                <w:kern w:val="0"/>
                <w:sz w:val="28"/>
                <w:szCs w:val="28"/>
                <w:lang w:val="en-US" w:eastAsia="zh-CN"/>
              </w:rPr>
              <w:t>盈创动力公司信息化平台短信服务项目</w:t>
            </w:r>
          </w:p>
        </w:tc>
      </w:tr>
      <w:tr w14:paraId="08ECB46E">
        <w:trPr>
          <w:trHeight w:val="679" w:hRule="atLeast"/>
          <w:jc w:val="center"/>
        </w:trPr>
        <w:tc>
          <w:tcPr>
            <w:tcW w:w="1396" w:type="dxa"/>
            <w:shd w:val="clear" w:color="auto" w:fill="auto"/>
            <w:vAlign w:val="center"/>
          </w:tcPr>
          <w:p w14:paraId="66C0B1D1">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b/>
                <w:bCs/>
                <w:sz w:val="28"/>
                <w:szCs w:val="28"/>
              </w:rPr>
            </w:pPr>
            <w:r>
              <w:rPr>
                <w:rFonts w:hint="eastAsia" w:ascii="仿宋" w:hAnsi="仿宋" w:eastAsia="仿宋" w:cs="仿宋"/>
                <w:b/>
                <w:color w:val="000000"/>
                <w:kern w:val="0"/>
                <w:sz w:val="28"/>
                <w:szCs w:val="28"/>
              </w:rPr>
              <w:t>机构（公司）名称</w:t>
            </w:r>
          </w:p>
        </w:tc>
        <w:tc>
          <w:tcPr>
            <w:tcW w:w="6208" w:type="dxa"/>
            <w:shd w:val="clear" w:color="auto" w:fill="auto"/>
            <w:vAlign w:val="center"/>
          </w:tcPr>
          <w:p w14:paraId="1D24F58F">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bCs/>
                <w:sz w:val="28"/>
                <w:szCs w:val="28"/>
                <w:lang w:val="en-US" w:eastAsia="zh-CN"/>
              </w:rPr>
            </w:pPr>
          </w:p>
        </w:tc>
        <w:tc>
          <w:tcPr>
            <w:tcW w:w="1572" w:type="dxa"/>
            <w:shd w:val="clear" w:color="auto" w:fill="auto"/>
            <w:vAlign w:val="center"/>
          </w:tcPr>
          <w:p w14:paraId="616F0E0A">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报价：</w:t>
            </w:r>
          </w:p>
          <w:p w14:paraId="1BC1578C">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bCs/>
                <w:sz w:val="28"/>
                <w:szCs w:val="28"/>
                <w:lang w:val="en-US" w:eastAsia="zh-CN"/>
              </w:rPr>
            </w:pPr>
            <w:r>
              <w:rPr>
                <w:rFonts w:hint="eastAsia" w:ascii="仿宋" w:hAnsi="仿宋" w:eastAsia="仿宋" w:cs="仿宋"/>
                <w:b/>
                <w:bCs/>
                <w:sz w:val="28"/>
                <w:szCs w:val="28"/>
                <w:lang w:val="en-US" w:eastAsia="zh-CN"/>
              </w:rPr>
              <w:t>单位：万元</w:t>
            </w:r>
          </w:p>
        </w:tc>
      </w:tr>
      <w:tr w14:paraId="0E5F439B">
        <w:trPr>
          <w:trHeight w:val="7848" w:hRule="atLeast"/>
          <w:jc w:val="center"/>
        </w:trPr>
        <w:tc>
          <w:tcPr>
            <w:tcW w:w="1396" w:type="dxa"/>
            <w:shd w:val="clear" w:color="auto" w:fill="auto"/>
            <w:vAlign w:val="center"/>
          </w:tcPr>
          <w:p w14:paraId="4588F848">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b/>
                <w:bCs/>
                <w:sz w:val="24"/>
                <w:szCs w:val="24"/>
              </w:rPr>
            </w:pPr>
            <w:r>
              <w:rPr>
                <w:rFonts w:hint="eastAsia" w:ascii="仿宋" w:hAnsi="仿宋" w:eastAsia="仿宋" w:cs="仿宋"/>
                <w:b/>
                <w:bCs/>
                <w:sz w:val="28"/>
                <w:szCs w:val="28"/>
              </w:rPr>
              <w:t>服务内容</w:t>
            </w:r>
          </w:p>
        </w:tc>
        <w:tc>
          <w:tcPr>
            <w:tcW w:w="6208" w:type="dxa"/>
            <w:shd w:val="clear" w:color="auto" w:fill="auto"/>
            <w:vAlign w:val="center"/>
          </w:tcPr>
          <w:p w14:paraId="755D5959">
            <w:pPr>
              <w:bidi w:val="0"/>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盈创动力公司本次采购的短信主要用于各个信息化系统通知类（主要）、营销类短信使用，参与报价的单位后期需协助盈创动力公司完成短信签名报备等工作，公司年短信使用量约10万条。具体需求如下：</w:t>
            </w:r>
          </w:p>
          <w:p w14:paraId="7FBF48AF">
            <w:pPr>
              <w:bidi w:val="0"/>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1、采购短信条数：50万条</w:t>
            </w:r>
          </w:p>
          <w:p w14:paraId="2663EBC3">
            <w:pPr>
              <w:bidi w:val="0"/>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2、使用年限：无限制</w:t>
            </w:r>
          </w:p>
          <w:p w14:paraId="7B95035A">
            <w:pPr>
              <w:bidi w:val="0"/>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3、技术参数：</w:t>
            </w:r>
          </w:p>
          <w:p w14:paraId="761E2E36">
            <w:pPr>
              <w:bidi w:val="0"/>
              <w:rPr>
                <w:rFonts w:hint="eastAsia" w:ascii="仿宋" w:hAnsi="仿宋" w:eastAsia="仿宋" w:cs="仿宋"/>
                <w:sz w:val="28"/>
                <w:szCs w:val="28"/>
                <w:lang w:val="en-US" w:eastAsia="zh-CN"/>
              </w:rPr>
            </w:pPr>
          </w:p>
          <w:tbl>
            <w:tblPr>
              <w:tblStyle w:val="6"/>
              <w:tblW w:w="58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602"/>
              <w:gridCol w:w="1105"/>
              <w:gridCol w:w="1183"/>
              <w:gridCol w:w="2947"/>
            </w:tblGrid>
            <w:tr w14:paraId="5AE0E830">
              <w:trPr>
                <w:trHeight w:val="547" w:hRule="atLeast"/>
                <w:jc w:val="center"/>
              </w:trPr>
              <w:tc>
                <w:tcPr>
                  <w:tcW w:w="602" w:type="dxa"/>
                  <w:shd w:val="clear" w:color="auto" w:fill="auto"/>
                  <w:vAlign w:val="center"/>
                </w:tcPr>
                <w:p w14:paraId="20FC5E69">
                  <w:pPr>
                    <w:jc w:val="center"/>
                    <w:rPr>
                      <w:rFonts w:ascii="仿宋" w:hAnsi="仿宋" w:eastAsia="仿宋"/>
                      <w:bCs/>
                      <w:sz w:val="24"/>
                      <w:szCs w:val="24"/>
                    </w:rPr>
                  </w:pPr>
                  <w:r>
                    <w:rPr>
                      <w:rFonts w:hint="eastAsia" w:ascii="仿宋" w:hAnsi="仿宋" w:eastAsia="仿宋"/>
                      <w:bCs/>
                      <w:sz w:val="24"/>
                      <w:szCs w:val="24"/>
                    </w:rPr>
                    <w:t>序号</w:t>
                  </w:r>
                </w:p>
              </w:tc>
              <w:tc>
                <w:tcPr>
                  <w:tcW w:w="1105" w:type="dxa"/>
                  <w:shd w:val="clear" w:color="auto" w:fill="auto"/>
                  <w:vAlign w:val="center"/>
                </w:tcPr>
                <w:p w14:paraId="5F15DF87">
                  <w:pPr>
                    <w:jc w:val="center"/>
                    <w:rPr>
                      <w:rFonts w:ascii="仿宋" w:hAnsi="仿宋" w:eastAsia="仿宋"/>
                      <w:bCs/>
                      <w:sz w:val="24"/>
                      <w:szCs w:val="24"/>
                    </w:rPr>
                  </w:pPr>
                  <w:r>
                    <w:rPr>
                      <w:rFonts w:hint="eastAsia" w:ascii="仿宋" w:hAnsi="仿宋" w:eastAsia="仿宋"/>
                      <w:bCs/>
                      <w:sz w:val="24"/>
                      <w:szCs w:val="24"/>
                    </w:rPr>
                    <w:t>功能分类</w:t>
                  </w:r>
                </w:p>
              </w:tc>
              <w:tc>
                <w:tcPr>
                  <w:tcW w:w="1183" w:type="dxa"/>
                  <w:shd w:val="clear" w:color="auto" w:fill="auto"/>
                  <w:vAlign w:val="center"/>
                </w:tcPr>
                <w:p w14:paraId="05BB149E">
                  <w:pPr>
                    <w:jc w:val="center"/>
                    <w:rPr>
                      <w:rFonts w:ascii="仿宋" w:hAnsi="仿宋" w:eastAsia="仿宋"/>
                      <w:bCs/>
                      <w:sz w:val="24"/>
                      <w:szCs w:val="24"/>
                    </w:rPr>
                  </w:pPr>
                  <w:r>
                    <w:rPr>
                      <w:rFonts w:hint="eastAsia" w:ascii="仿宋" w:hAnsi="仿宋" w:eastAsia="仿宋"/>
                      <w:bCs/>
                      <w:sz w:val="24"/>
                      <w:szCs w:val="24"/>
                    </w:rPr>
                    <w:t>功能序列</w:t>
                  </w:r>
                </w:p>
              </w:tc>
              <w:tc>
                <w:tcPr>
                  <w:tcW w:w="2947" w:type="dxa"/>
                  <w:shd w:val="clear" w:color="auto" w:fill="auto"/>
                  <w:vAlign w:val="center"/>
                </w:tcPr>
                <w:p w14:paraId="0C9DAF3E">
                  <w:pPr>
                    <w:jc w:val="center"/>
                    <w:rPr>
                      <w:rFonts w:ascii="仿宋" w:hAnsi="仿宋" w:eastAsia="仿宋"/>
                      <w:bCs/>
                      <w:sz w:val="24"/>
                      <w:szCs w:val="24"/>
                    </w:rPr>
                  </w:pPr>
                  <w:r>
                    <w:rPr>
                      <w:rFonts w:hint="eastAsia" w:ascii="仿宋" w:hAnsi="仿宋" w:eastAsia="仿宋"/>
                      <w:bCs/>
                      <w:sz w:val="24"/>
                      <w:szCs w:val="24"/>
                    </w:rPr>
                    <w:t>内容简介</w:t>
                  </w:r>
                </w:p>
              </w:tc>
            </w:tr>
            <w:tr w14:paraId="0410C437">
              <w:trPr>
                <w:trHeight w:val="529" w:hRule="atLeast"/>
                <w:jc w:val="center"/>
              </w:trPr>
              <w:tc>
                <w:tcPr>
                  <w:tcW w:w="602" w:type="dxa"/>
                  <w:shd w:val="clear" w:color="auto" w:fill="auto"/>
                  <w:vAlign w:val="center"/>
                </w:tcPr>
                <w:p w14:paraId="7D2DED05">
                  <w:pPr>
                    <w:jc w:val="center"/>
                    <w:rPr>
                      <w:rFonts w:ascii="仿宋" w:hAnsi="仿宋" w:eastAsia="仿宋"/>
                      <w:bCs/>
                      <w:sz w:val="24"/>
                      <w:szCs w:val="24"/>
                    </w:rPr>
                  </w:pPr>
                  <w:r>
                    <w:rPr>
                      <w:rFonts w:hint="eastAsia" w:ascii="仿宋" w:hAnsi="仿宋" w:eastAsia="仿宋"/>
                      <w:bCs/>
                      <w:sz w:val="24"/>
                      <w:szCs w:val="24"/>
                    </w:rPr>
                    <w:t>1</w:t>
                  </w:r>
                </w:p>
              </w:tc>
              <w:tc>
                <w:tcPr>
                  <w:tcW w:w="1105" w:type="dxa"/>
                  <w:vMerge w:val="restart"/>
                  <w:shd w:val="clear" w:color="auto" w:fill="auto"/>
                  <w:vAlign w:val="center"/>
                </w:tcPr>
                <w:p w14:paraId="34693B2D">
                  <w:pPr>
                    <w:jc w:val="center"/>
                    <w:rPr>
                      <w:rFonts w:ascii="仿宋" w:hAnsi="仿宋" w:eastAsia="仿宋"/>
                      <w:bCs/>
                      <w:sz w:val="24"/>
                      <w:szCs w:val="24"/>
                    </w:rPr>
                  </w:pPr>
                  <w:r>
                    <w:rPr>
                      <w:rFonts w:hint="eastAsia" w:ascii="仿宋" w:hAnsi="仿宋" w:eastAsia="仿宋"/>
                      <w:bCs/>
                      <w:sz w:val="24"/>
                      <w:szCs w:val="24"/>
                    </w:rPr>
                    <w:t>通讯功能</w:t>
                  </w:r>
                </w:p>
              </w:tc>
              <w:tc>
                <w:tcPr>
                  <w:tcW w:w="1183" w:type="dxa"/>
                  <w:shd w:val="clear" w:color="auto" w:fill="auto"/>
                  <w:vAlign w:val="center"/>
                </w:tcPr>
                <w:p w14:paraId="0B927E4A">
                  <w:pPr>
                    <w:jc w:val="center"/>
                    <w:rPr>
                      <w:rFonts w:ascii="仿宋" w:hAnsi="仿宋" w:eastAsia="仿宋"/>
                      <w:bCs/>
                      <w:sz w:val="24"/>
                      <w:szCs w:val="24"/>
                    </w:rPr>
                  </w:pPr>
                  <w:r>
                    <w:rPr>
                      <w:rFonts w:hint="eastAsia" w:ascii="仿宋" w:hAnsi="仿宋" w:eastAsia="仿宋"/>
                      <w:bCs/>
                      <w:sz w:val="24"/>
                      <w:szCs w:val="24"/>
                    </w:rPr>
                    <w:t>短信※</w:t>
                  </w:r>
                </w:p>
              </w:tc>
              <w:tc>
                <w:tcPr>
                  <w:tcW w:w="2947" w:type="dxa"/>
                  <w:shd w:val="clear" w:color="auto" w:fill="auto"/>
                  <w:vAlign w:val="center"/>
                </w:tcPr>
                <w:p w14:paraId="7FD3C3DB">
                  <w:pPr>
                    <w:jc w:val="left"/>
                    <w:rPr>
                      <w:rFonts w:ascii="仿宋" w:hAnsi="仿宋" w:eastAsia="仿宋"/>
                      <w:bCs/>
                      <w:sz w:val="24"/>
                      <w:szCs w:val="24"/>
                    </w:rPr>
                  </w:pPr>
                  <w:r>
                    <w:rPr>
                      <w:rFonts w:hint="eastAsia" w:ascii="仿宋" w:hAnsi="仿宋" w:eastAsia="仿宋"/>
                      <w:bCs/>
                      <w:sz w:val="24"/>
                      <w:szCs w:val="24"/>
                    </w:rPr>
                    <w:t>提供短信发送、查看已发送短信数据的功能,支持</w:t>
                  </w:r>
                  <w:r>
                    <w:rPr>
                      <w:rFonts w:ascii="仿宋" w:hAnsi="仿宋" w:eastAsia="仿宋"/>
                      <w:bCs/>
                      <w:sz w:val="24"/>
                      <w:szCs w:val="24"/>
                    </w:rPr>
                    <w:t>用户</w:t>
                  </w:r>
                  <w:r>
                    <w:rPr>
                      <w:rFonts w:hint="eastAsia" w:ascii="仿宋" w:hAnsi="仿宋" w:eastAsia="仿宋"/>
                      <w:bCs/>
                      <w:sz w:val="24"/>
                      <w:szCs w:val="24"/>
                    </w:rPr>
                    <w:t>回复短信</w:t>
                  </w:r>
                </w:p>
              </w:tc>
            </w:tr>
            <w:tr w14:paraId="1DB5B9DF">
              <w:trPr>
                <w:trHeight w:val="547" w:hRule="atLeast"/>
                <w:jc w:val="center"/>
              </w:trPr>
              <w:tc>
                <w:tcPr>
                  <w:tcW w:w="602" w:type="dxa"/>
                  <w:shd w:val="clear" w:color="auto" w:fill="auto"/>
                  <w:vAlign w:val="center"/>
                </w:tcPr>
                <w:p w14:paraId="1C5927C2">
                  <w:pPr>
                    <w:jc w:val="center"/>
                    <w:rPr>
                      <w:rFonts w:ascii="仿宋" w:hAnsi="仿宋" w:eastAsia="仿宋"/>
                      <w:bCs/>
                      <w:sz w:val="24"/>
                      <w:szCs w:val="24"/>
                    </w:rPr>
                  </w:pPr>
                  <w:r>
                    <w:rPr>
                      <w:rFonts w:hint="eastAsia" w:ascii="仿宋" w:hAnsi="仿宋" w:eastAsia="仿宋"/>
                      <w:bCs/>
                      <w:sz w:val="24"/>
                      <w:szCs w:val="24"/>
                    </w:rPr>
                    <w:t>2</w:t>
                  </w:r>
                </w:p>
              </w:tc>
              <w:tc>
                <w:tcPr>
                  <w:tcW w:w="1105" w:type="dxa"/>
                  <w:vMerge w:val="continue"/>
                  <w:shd w:val="clear" w:color="auto" w:fill="auto"/>
                  <w:vAlign w:val="center"/>
                </w:tcPr>
                <w:p w14:paraId="1D90DCCC">
                  <w:pPr>
                    <w:jc w:val="center"/>
                    <w:rPr>
                      <w:rFonts w:ascii="仿宋" w:hAnsi="仿宋" w:eastAsia="仿宋"/>
                      <w:bCs/>
                      <w:sz w:val="24"/>
                      <w:szCs w:val="24"/>
                    </w:rPr>
                  </w:pPr>
                </w:p>
              </w:tc>
              <w:tc>
                <w:tcPr>
                  <w:tcW w:w="1183" w:type="dxa"/>
                  <w:shd w:val="clear" w:color="auto" w:fill="auto"/>
                  <w:vAlign w:val="center"/>
                </w:tcPr>
                <w:p w14:paraId="61249EC0">
                  <w:pPr>
                    <w:jc w:val="center"/>
                    <w:rPr>
                      <w:rFonts w:ascii="仿宋" w:hAnsi="仿宋" w:eastAsia="仿宋"/>
                      <w:bCs/>
                      <w:sz w:val="24"/>
                      <w:szCs w:val="24"/>
                    </w:rPr>
                  </w:pPr>
                  <w:r>
                    <w:rPr>
                      <w:rFonts w:hint="eastAsia" w:ascii="仿宋" w:hAnsi="仿宋" w:eastAsia="仿宋"/>
                      <w:bCs/>
                      <w:sz w:val="24"/>
                      <w:szCs w:val="24"/>
                    </w:rPr>
                    <w:t>彩信</w:t>
                  </w:r>
                </w:p>
              </w:tc>
              <w:tc>
                <w:tcPr>
                  <w:tcW w:w="2947" w:type="dxa"/>
                  <w:shd w:val="clear" w:color="auto" w:fill="auto"/>
                  <w:vAlign w:val="center"/>
                </w:tcPr>
                <w:p w14:paraId="24867A22">
                  <w:pPr>
                    <w:jc w:val="left"/>
                    <w:rPr>
                      <w:rFonts w:ascii="仿宋" w:hAnsi="仿宋" w:eastAsia="仿宋"/>
                      <w:bCs/>
                      <w:sz w:val="24"/>
                      <w:szCs w:val="24"/>
                    </w:rPr>
                  </w:pPr>
                  <w:r>
                    <w:rPr>
                      <w:rFonts w:hint="eastAsia" w:ascii="仿宋" w:hAnsi="仿宋" w:eastAsia="仿宋"/>
                      <w:bCs/>
                      <w:sz w:val="24"/>
                      <w:szCs w:val="24"/>
                    </w:rPr>
                    <w:t>提供彩信在线编辑、发送、查看已发送彩信数据的功能</w:t>
                  </w:r>
                </w:p>
              </w:tc>
            </w:tr>
            <w:tr w14:paraId="6886B4B6">
              <w:trPr>
                <w:trHeight w:val="368" w:hRule="atLeast"/>
                <w:jc w:val="center"/>
              </w:trPr>
              <w:tc>
                <w:tcPr>
                  <w:tcW w:w="602" w:type="dxa"/>
                  <w:shd w:val="clear" w:color="auto" w:fill="auto"/>
                  <w:vAlign w:val="center"/>
                </w:tcPr>
                <w:p w14:paraId="18BD69EF">
                  <w:pPr>
                    <w:jc w:val="center"/>
                    <w:rPr>
                      <w:rFonts w:hint="eastAsia" w:ascii="仿宋" w:hAnsi="仿宋" w:eastAsia="仿宋"/>
                      <w:bCs/>
                      <w:sz w:val="24"/>
                      <w:szCs w:val="24"/>
                      <w:lang w:eastAsia="zh-CN"/>
                    </w:rPr>
                  </w:pPr>
                  <w:r>
                    <w:rPr>
                      <w:rFonts w:hint="eastAsia" w:ascii="仿宋" w:hAnsi="仿宋" w:eastAsia="仿宋"/>
                      <w:bCs/>
                      <w:sz w:val="24"/>
                      <w:szCs w:val="24"/>
                      <w:lang w:val="en-US" w:eastAsia="zh-CN"/>
                    </w:rPr>
                    <w:t>3</w:t>
                  </w:r>
                </w:p>
              </w:tc>
              <w:tc>
                <w:tcPr>
                  <w:tcW w:w="1105" w:type="dxa"/>
                  <w:vMerge w:val="restart"/>
                  <w:shd w:val="clear" w:color="auto" w:fill="auto"/>
                  <w:vAlign w:val="center"/>
                </w:tcPr>
                <w:p w14:paraId="26287471">
                  <w:pPr>
                    <w:jc w:val="center"/>
                    <w:rPr>
                      <w:rFonts w:ascii="仿宋" w:hAnsi="仿宋" w:eastAsia="仿宋"/>
                      <w:bCs/>
                      <w:sz w:val="24"/>
                      <w:szCs w:val="24"/>
                    </w:rPr>
                  </w:pPr>
                  <w:r>
                    <w:rPr>
                      <w:rFonts w:hint="eastAsia" w:ascii="仿宋" w:hAnsi="仿宋" w:eastAsia="仿宋"/>
                      <w:bCs/>
                      <w:sz w:val="24"/>
                      <w:szCs w:val="24"/>
                    </w:rPr>
                    <w:t>应用功能</w:t>
                  </w:r>
                </w:p>
              </w:tc>
              <w:tc>
                <w:tcPr>
                  <w:tcW w:w="1183" w:type="dxa"/>
                  <w:shd w:val="clear" w:color="auto" w:fill="auto"/>
                  <w:vAlign w:val="center"/>
                </w:tcPr>
                <w:p w14:paraId="323EFFF4">
                  <w:pPr>
                    <w:jc w:val="center"/>
                    <w:rPr>
                      <w:rFonts w:ascii="仿宋" w:hAnsi="仿宋" w:eastAsia="仿宋"/>
                      <w:bCs/>
                      <w:sz w:val="24"/>
                      <w:szCs w:val="24"/>
                    </w:rPr>
                  </w:pPr>
                  <w:r>
                    <w:rPr>
                      <w:rFonts w:hint="eastAsia" w:ascii="仿宋" w:hAnsi="仿宋" w:eastAsia="仿宋"/>
                      <w:bCs/>
                      <w:sz w:val="24"/>
                      <w:szCs w:val="24"/>
                    </w:rPr>
                    <w:t>短语库</w:t>
                  </w:r>
                </w:p>
              </w:tc>
              <w:tc>
                <w:tcPr>
                  <w:tcW w:w="2947" w:type="dxa"/>
                  <w:shd w:val="clear" w:color="auto" w:fill="auto"/>
                  <w:vAlign w:val="center"/>
                </w:tcPr>
                <w:p w14:paraId="26EA62D2">
                  <w:pPr>
                    <w:jc w:val="left"/>
                    <w:rPr>
                      <w:rFonts w:ascii="仿宋" w:hAnsi="仿宋" w:eastAsia="仿宋"/>
                      <w:bCs/>
                      <w:sz w:val="24"/>
                      <w:szCs w:val="24"/>
                    </w:rPr>
                  </w:pPr>
                  <w:r>
                    <w:rPr>
                      <w:rFonts w:hint="eastAsia" w:ascii="仿宋" w:hAnsi="仿宋" w:eastAsia="仿宋"/>
                      <w:bCs/>
                      <w:sz w:val="24"/>
                      <w:szCs w:val="24"/>
                    </w:rPr>
                    <w:t>提供短语库的管理功能,短信</w:t>
                  </w:r>
                  <w:r>
                    <w:rPr>
                      <w:rFonts w:ascii="仿宋" w:hAnsi="仿宋" w:eastAsia="仿宋"/>
                      <w:bCs/>
                      <w:sz w:val="24"/>
                      <w:szCs w:val="24"/>
                    </w:rPr>
                    <w:t>内容支持</w:t>
                  </w:r>
                  <w:r>
                    <w:rPr>
                      <w:rFonts w:hint="eastAsia" w:ascii="仿宋" w:hAnsi="仿宋" w:eastAsia="仿宋"/>
                      <w:bCs/>
                      <w:sz w:val="24"/>
                      <w:szCs w:val="24"/>
                    </w:rPr>
                    <w:t>选择导入</w:t>
                  </w:r>
                  <w:r>
                    <w:rPr>
                      <w:rFonts w:ascii="仿宋" w:hAnsi="仿宋" w:eastAsia="仿宋"/>
                      <w:bCs/>
                      <w:sz w:val="24"/>
                      <w:szCs w:val="24"/>
                    </w:rPr>
                    <w:t>短语库</w:t>
                  </w:r>
                </w:p>
              </w:tc>
            </w:tr>
            <w:tr w14:paraId="4AAD03E1">
              <w:trPr>
                <w:trHeight w:val="332" w:hRule="atLeast"/>
                <w:jc w:val="center"/>
              </w:trPr>
              <w:tc>
                <w:tcPr>
                  <w:tcW w:w="602" w:type="dxa"/>
                  <w:shd w:val="clear" w:color="auto" w:fill="auto"/>
                  <w:vAlign w:val="center"/>
                </w:tcPr>
                <w:p w14:paraId="5422845E">
                  <w:pPr>
                    <w:jc w:val="center"/>
                    <w:rPr>
                      <w:rFonts w:hint="eastAsia" w:ascii="仿宋" w:hAnsi="仿宋" w:eastAsia="仿宋"/>
                      <w:bCs/>
                      <w:sz w:val="24"/>
                      <w:szCs w:val="24"/>
                      <w:lang w:eastAsia="zh-CN"/>
                    </w:rPr>
                  </w:pPr>
                  <w:r>
                    <w:rPr>
                      <w:rFonts w:hint="eastAsia" w:ascii="仿宋" w:hAnsi="仿宋" w:eastAsia="仿宋"/>
                      <w:bCs/>
                      <w:sz w:val="24"/>
                      <w:szCs w:val="24"/>
                      <w:lang w:val="en-US" w:eastAsia="zh-CN"/>
                    </w:rPr>
                    <w:t>4</w:t>
                  </w:r>
                </w:p>
              </w:tc>
              <w:tc>
                <w:tcPr>
                  <w:tcW w:w="1105" w:type="dxa"/>
                  <w:vMerge w:val="continue"/>
                  <w:shd w:val="clear" w:color="auto" w:fill="auto"/>
                  <w:vAlign w:val="center"/>
                </w:tcPr>
                <w:p w14:paraId="2F276293">
                  <w:pPr>
                    <w:jc w:val="center"/>
                    <w:rPr>
                      <w:rFonts w:ascii="仿宋" w:hAnsi="仿宋" w:eastAsia="仿宋"/>
                      <w:bCs/>
                      <w:sz w:val="24"/>
                      <w:szCs w:val="24"/>
                    </w:rPr>
                  </w:pPr>
                </w:p>
              </w:tc>
              <w:tc>
                <w:tcPr>
                  <w:tcW w:w="1183" w:type="dxa"/>
                  <w:shd w:val="clear" w:color="auto" w:fill="auto"/>
                  <w:vAlign w:val="center"/>
                </w:tcPr>
                <w:p w14:paraId="05D3C781">
                  <w:pPr>
                    <w:jc w:val="center"/>
                    <w:rPr>
                      <w:rFonts w:ascii="仿宋" w:hAnsi="仿宋" w:eastAsia="仿宋"/>
                      <w:bCs/>
                      <w:sz w:val="24"/>
                      <w:szCs w:val="24"/>
                    </w:rPr>
                  </w:pPr>
                  <w:r>
                    <w:rPr>
                      <w:rFonts w:hint="eastAsia" w:ascii="仿宋" w:hAnsi="仿宋" w:eastAsia="仿宋"/>
                      <w:bCs/>
                      <w:sz w:val="24"/>
                      <w:szCs w:val="24"/>
                    </w:rPr>
                    <w:t>通讯录</w:t>
                  </w:r>
                </w:p>
              </w:tc>
              <w:tc>
                <w:tcPr>
                  <w:tcW w:w="2947" w:type="dxa"/>
                  <w:shd w:val="clear" w:color="auto" w:fill="auto"/>
                  <w:vAlign w:val="center"/>
                </w:tcPr>
                <w:p w14:paraId="00C98459">
                  <w:pPr>
                    <w:jc w:val="left"/>
                    <w:rPr>
                      <w:rFonts w:ascii="仿宋" w:hAnsi="仿宋" w:eastAsia="仿宋"/>
                      <w:bCs/>
                      <w:sz w:val="24"/>
                      <w:szCs w:val="24"/>
                    </w:rPr>
                  </w:pPr>
                  <w:r>
                    <w:rPr>
                      <w:rFonts w:hint="eastAsia" w:ascii="仿宋" w:hAnsi="仿宋" w:eastAsia="仿宋"/>
                      <w:bCs/>
                      <w:sz w:val="24"/>
                      <w:szCs w:val="24"/>
                    </w:rPr>
                    <w:t>提供强大、实用的通讯录功能,</w:t>
                  </w:r>
                  <w:r>
                    <w:rPr>
                      <w:rFonts w:ascii="仿宋" w:hAnsi="仿宋" w:eastAsia="仿宋"/>
                      <w:bCs/>
                      <w:sz w:val="24"/>
                      <w:szCs w:val="24"/>
                    </w:rPr>
                    <w:t>支持通讯录分组</w:t>
                  </w:r>
                  <w:r>
                    <w:rPr>
                      <w:rFonts w:hint="eastAsia" w:ascii="仿宋" w:hAnsi="仿宋" w:eastAsia="仿宋"/>
                      <w:bCs/>
                      <w:sz w:val="24"/>
                      <w:szCs w:val="24"/>
                    </w:rPr>
                    <w:t>功能</w:t>
                  </w:r>
                </w:p>
              </w:tc>
            </w:tr>
            <w:tr w14:paraId="04D4AAFC">
              <w:trPr>
                <w:trHeight w:val="243" w:hRule="atLeast"/>
                <w:jc w:val="center"/>
              </w:trPr>
              <w:tc>
                <w:tcPr>
                  <w:tcW w:w="602" w:type="dxa"/>
                  <w:shd w:val="clear" w:color="auto" w:fill="auto"/>
                  <w:vAlign w:val="center"/>
                </w:tcPr>
                <w:p w14:paraId="0D624578">
                  <w:pPr>
                    <w:jc w:val="center"/>
                    <w:rPr>
                      <w:rFonts w:hint="eastAsia" w:ascii="仿宋" w:hAnsi="仿宋" w:eastAsia="仿宋"/>
                      <w:bCs/>
                      <w:sz w:val="24"/>
                      <w:szCs w:val="24"/>
                      <w:lang w:eastAsia="zh-CN"/>
                    </w:rPr>
                  </w:pPr>
                  <w:r>
                    <w:rPr>
                      <w:rFonts w:hint="eastAsia" w:ascii="仿宋" w:hAnsi="仿宋" w:eastAsia="仿宋"/>
                      <w:bCs/>
                      <w:sz w:val="24"/>
                      <w:szCs w:val="24"/>
                      <w:lang w:val="en-US" w:eastAsia="zh-CN"/>
                    </w:rPr>
                    <w:t>5</w:t>
                  </w:r>
                </w:p>
              </w:tc>
              <w:tc>
                <w:tcPr>
                  <w:tcW w:w="1105" w:type="dxa"/>
                  <w:shd w:val="clear" w:color="auto" w:fill="auto"/>
                  <w:vAlign w:val="center"/>
                </w:tcPr>
                <w:p w14:paraId="7B3ABD4E">
                  <w:pPr>
                    <w:jc w:val="center"/>
                    <w:rPr>
                      <w:rFonts w:ascii="仿宋" w:hAnsi="仿宋" w:eastAsia="仿宋"/>
                      <w:bCs/>
                      <w:sz w:val="24"/>
                      <w:szCs w:val="24"/>
                    </w:rPr>
                  </w:pPr>
                  <w:r>
                    <w:rPr>
                      <w:rFonts w:hint="eastAsia" w:ascii="仿宋" w:hAnsi="仿宋" w:eastAsia="仿宋"/>
                      <w:bCs/>
                      <w:sz w:val="24"/>
                      <w:szCs w:val="24"/>
                    </w:rPr>
                    <w:t>统计功能</w:t>
                  </w:r>
                </w:p>
              </w:tc>
              <w:tc>
                <w:tcPr>
                  <w:tcW w:w="1183" w:type="dxa"/>
                  <w:shd w:val="clear" w:color="auto" w:fill="auto"/>
                  <w:vAlign w:val="center"/>
                </w:tcPr>
                <w:p w14:paraId="5DDB1B17">
                  <w:pPr>
                    <w:jc w:val="center"/>
                    <w:rPr>
                      <w:rFonts w:ascii="仿宋" w:hAnsi="仿宋" w:eastAsia="仿宋"/>
                      <w:bCs/>
                      <w:sz w:val="24"/>
                      <w:szCs w:val="24"/>
                    </w:rPr>
                  </w:pPr>
                  <w:r>
                    <w:rPr>
                      <w:rFonts w:hint="eastAsia" w:ascii="仿宋" w:hAnsi="仿宋" w:eastAsia="仿宋"/>
                      <w:bCs/>
                      <w:sz w:val="24"/>
                      <w:szCs w:val="24"/>
                    </w:rPr>
                    <w:t>基础统计</w:t>
                  </w:r>
                </w:p>
              </w:tc>
              <w:tc>
                <w:tcPr>
                  <w:tcW w:w="2947" w:type="dxa"/>
                  <w:shd w:val="clear" w:color="auto" w:fill="auto"/>
                  <w:vAlign w:val="center"/>
                </w:tcPr>
                <w:p w14:paraId="3FAB7002">
                  <w:pPr>
                    <w:jc w:val="left"/>
                    <w:rPr>
                      <w:rFonts w:ascii="仿宋" w:hAnsi="仿宋" w:eastAsia="仿宋"/>
                      <w:bCs/>
                      <w:sz w:val="24"/>
                      <w:szCs w:val="24"/>
                    </w:rPr>
                  </w:pPr>
                  <w:r>
                    <w:rPr>
                      <w:rFonts w:hint="eastAsia" w:ascii="仿宋" w:hAnsi="仿宋" w:eastAsia="仿宋"/>
                      <w:bCs/>
                      <w:sz w:val="24"/>
                      <w:szCs w:val="24"/>
                    </w:rPr>
                    <w:t>提供短彩信发送量情况的统计功能</w:t>
                  </w:r>
                </w:p>
              </w:tc>
            </w:tr>
            <w:tr w14:paraId="498E108F">
              <w:trPr>
                <w:trHeight w:val="90" w:hRule="atLeast"/>
                <w:jc w:val="center"/>
              </w:trPr>
              <w:tc>
                <w:tcPr>
                  <w:tcW w:w="602" w:type="dxa"/>
                  <w:shd w:val="clear" w:color="auto" w:fill="auto"/>
                  <w:vAlign w:val="center"/>
                </w:tcPr>
                <w:p w14:paraId="1E1F0CED">
                  <w:pPr>
                    <w:jc w:val="center"/>
                    <w:rPr>
                      <w:rFonts w:hint="eastAsia" w:ascii="仿宋" w:hAnsi="仿宋" w:eastAsia="仿宋"/>
                      <w:bCs/>
                      <w:sz w:val="24"/>
                      <w:szCs w:val="24"/>
                      <w:lang w:eastAsia="zh-CN"/>
                    </w:rPr>
                  </w:pPr>
                  <w:r>
                    <w:rPr>
                      <w:rFonts w:hint="eastAsia" w:ascii="仿宋" w:hAnsi="仿宋" w:eastAsia="仿宋"/>
                      <w:bCs/>
                      <w:sz w:val="24"/>
                      <w:szCs w:val="24"/>
                      <w:lang w:val="en-US" w:eastAsia="zh-CN"/>
                    </w:rPr>
                    <w:t>6</w:t>
                  </w:r>
                </w:p>
              </w:tc>
              <w:tc>
                <w:tcPr>
                  <w:tcW w:w="1105" w:type="dxa"/>
                  <w:vMerge w:val="restart"/>
                  <w:shd w:val="clear" w:color="auto" w:fill="auto"/>
                  <w:vAlign w:val="center"/>
                </w:tcPr>
                <w:p w14:paraId="51C3C544">
                  <w:pPr>
                    <w:jc w:val="center"/>
                    <w:rPr>
                      <w:rFonts w:ascii="仿宋" w:hAnsi="仿宋" w:eastAsia="仿宋"/>
                      <w:bCs/>
                      <w:sz w:val="24"/>
                      <w:szCs w:val="24"/>
                    </w:rPr>
                  </w:pPr>
                  <w:r>
                    <w:rPr>
                      <w:rFonts w:hint="eastAsia" w:ascii="仿宋" w:hAnsi="仿宋" w:eastAsia="仿宋"/>
                      <w:bCs/>
                      <w:sz w:val="24"/>
                      <w:szCs w:val="24"/>
                    </w:rPr>
                    <w:t>集成功能</w:t>
                  </w:r>
                </w:p>
              </w:tc>
              <w:tc>
                <w:tcPr>
                  <w:tcW w:w="1183" w:type="dxa"/>
                  <w:shd w:val="clear" w:color="auto" w:fill="auto"/>
                  <w:vAlign w:val="center"/>
                </w:tcPr>
                <w:p w14:paraId="2F4D1176">
                  <w:pPr>
                    <w:jc w:val="center"/>
                    <w:rPr>
                      <w:rFonts w:hint="eastAsia" w:ascii="仿宋" w:hAnsi="仿宋" w:eastAsia="仿宋"/>
                      <w:bCs/>
                      <w:sz w:val="24"/>
                      <w:szCs w:val="24"/>
                    </w:rPr>
                  </w:pPr>
                  <w:r>
                    <w:rPr>
                      <w:rFonts w:hint="eastAsia" w:ascii="仿宋" w:hAnsi="仿宋" w:eastAsia="仿宋"/>
                      <w:bCs/>
                      <w:sz w:val="24"/>
                      <w:szCs w:val="24"/>
                    </w:rPr>
                    <w:t>短彩信</w:t>
                  </w:r>
                </w:p>
                <w:p w14:paraId="12FA0F96">
                  <w:pPr>
                    <w:jc w:val="center"/>
                    <w:rPr>
                      <w:rFonts w:ascii="仿宋" w:hAnsi="仿宋" w:eastAsia="仿宋"/>
                      <w:bCs/>
                      <w:sz w:val="24"/>
                      <w:szCs w:val="24"/>
                    </w:rPr>
                  </w:pPr>
                  <w:r>
                    <w:rPr>
                      <w:rFonts w:hint="eastAsia" w:ascii="仿宋" w:hAnsi="仿宋" w:eastAsia="仿宋"/>
                      <w:bCs/>
                      <w:sz w:val="24"/>
                      <w:szCs w:val="24"/>
                    </w:rPr>
                    <w:t>接口※</w:t>
                  </w:r>
                </w:p>
              </w:tc>
              <w:tc>
                <w:tcPr>
                  <w:tcW w:w="2947" w:type="dxa"/>
                  <w:shd w:val="clear" w:color="auto" w:fill="auto"/>
                  <w:vAlign w:val="center"/>
                </w:tcPr>
                <w:p w14:paraId="7D273516">
                  <w:pPr>
                    <w:jc w:val="left"/>
                    <w:rPr>
                      <w:rFonts w:ascii="仿宋" w:hAnsi="仿宋" w:eastAsia="仿宋"/>
                      <w:bCs/>
                      <w:sz w:val="24"/>
                      <w:szCs w:val="24"/>
                    </w:rPr>
                  </w:pPr>
                  <w:r>
                    <w:rPr>
                      <w:rFonts w:hint="eastAsia" w:ascii="仿宋" w:hAnsi="仿宋" w:eastAsia="仿宋"/>
                      <w:bCs/>
                      <w:sz w:val="24"/>
                      <w:szCs w:val="24"/>
                    </w:rPr>
                    <w:t>提供HTTP</w:t>
                  </w:r>
                  <w:r>
                    <w:rPr>
                      <w:rFonts w:ascii="仿宋" w:hAnsi="仿宋" w:eastAsia="仿宋"/>
                      <w:bCs/>
                      <w:sz w:val="24"/>
                      <w:szCs w:val="24"/>
                    </w:rPr>
                    <w:t>S</w:t>
                  </w:r>
                  <w:r>
                    <w:rPr>
                      <w:rFonts w:hint="eastAsia" w:ascii="仿宋" w:hAnsi="仿宋" w:eastAsia="仿宋"/>
                      <w:bCs/>
                      <w:sz w:val="24"/>
                      <w:szCs w:val="24"/>
                    </w:rPr>
                    <w:t>、Web Service的短、彩信发送接口</w:t>
                  </w:r>
                </w:p>
              </w:tc>
            </w:tr>
            <w:tr w14:paraId="36422B4D">
              <w:trPr>
                <w:trHeight w:val="404" w:hRule="atLeast"/>
                <w:jc w:val="center"/>
              </w:trPr>
              <w:tc>
                <w:tcPr>
                  <w:tcW w:w="602" w:type="dxa"/>
                  <w:shd w:val="clear" w:color="auto" w:fill="auto"/>
                  <w:vAlign w:val="center"/>
                </w:tcPr>
                <w:p w14:paraId="50E3BC69">
                  <w:pPr>
                    <w:jc w:val="center"/>
                    <w:rPr>
                      <w:rFonts w:hint="eastAsia" w:ascii="仿宋" w:hAnsi="仿宋" w:eastAsia="仿宋"/>
                      <w:bCs/>
                      <w:sz w:val="24"/>
                      <w:szCs w:val="24"/>
                      <w:lang w:eastAsia="zh-CN"/>
                    </w:rPr>
                  </w:pPr>
                  <w:r>
                    <w:rPr>
                      <w:rFonts w:hint="eastAsia" w:ascii="仿宋" w:hAnsi="仿宋" w:eastAsia="仿宋"/>
                      <w:bCs/>
                      <w:sz w:val="24"/>
                      <w:szCs w:val="24"/>
                      <w:lang w:val="en-US" w:eastAsia="zh-CN"/>
                    </w:rPr>
                    <w:t>7</w:t>
                  </w:r>
                </w:p>
              </w:tc>
              <w:tc>
                <w:tcPr>
                  <w:tcW w:w="1105" w:type="dxa"/>
                  <w:vMerge w:val="continue"/>
                  <w:shd w:val="clear" w:color="auto" w:fill="auto"/>
                  <w:vAlign w:val="center"/>
                </w:tcPr>
                <w:p w14:paraId="3872C346">
                  <w:pPr>
                    <w:jc w:val="center"/>
                    <w:rPr>
                      <w:rFonts w:ascii="仿宋" w:hAnsi="仿宋" w:eastAsia="仿宋"/>
                      <w:bCs/>
                      <w:sz w:val="24"/>
                      <w:szCs w:val="24"/>
                    </w:rPr>
                  </w:pPr>
                </w:p>
              </w:tc>
              <w:tc>
                <w:tcPr>
                  <w:tcW w:w="1183" w:type="dxa"/>
                  <w:shd w:val="clear" w:color="auto" w:fill="auto"/>
                  <w:vAlign w:val="center"/>
                </w:tcPr>
                <w:p w14:paraId="244D30C4">
                  <w:pPr>
                    <w:jc w:val="center"/>
                    <w:rPr>
                      <w:rFonts w:ascii="仿宋" w:hAnsi="仿宋" w:eastAsia="仿宋"/>
                      <w:bCs/>
                      <w:sz w:val="24"/>
                      <w:szCs w:val="24"/>
                    </w:rPr>
                  </w:pPr>
                  <w:r>
                    <w:rPr>
                      <w:rFonts w:hint="eastAsia" w:ascii="仿宋" w:hAnsi="仿宋" w:eastAsia="仿宋"/>
                      <w:bCs/>
                      <w:sz w:val="24"/>
                      <w:szCs w:val="24"/>
                    </w:rPr>
                    <w:t>数据接收接口</w:t>
                  </w:r>
                </w:p>
              </w:tc>
              <w:tc>
                <w:tcPr>
                  <w:tcW w:w="2947" w:type="dxa"/>
                  <w:shd w:val="clear" w:color="auto" w:fill="auto"/>
                  <w:vAlign w:val="center"/>
                </w:tcPr>
                <w:p w14:paraId="3D5E3866">
                  <w:pPr>
                    <w:jc w:val="left"/>
                    <w:rPr>
                      <w:rFonts w:ascii="仿宋" w:hAnsi="仿宋" w:eastAsia="仿宋"/>
                      <w:bCs/>
                      <w:sz w:val="24"/>
                      <w:szCs w:val="24"/>
                    </w:rPr>
                  </w:pPr>
                  <w:r>
                    <w:rPr>
                      <w:rFonts w:hint="eastAsia" w:ascii="仿宋" w:hAnsi="仿宋" w:eastAsia="仿宋"/>
                      <w:bCs/>
                      <w:sz w:val="24"/>
                      <w:szCs w:val="24"/>
                    </w:rPr>
                    <w:t>根据采购的数据发送接口的种类，这里提供相应的用户数据反馈的获取接口</w:t>
                  </w:r>
                </w:p>
              </w:tc>
            </w:tr>
            <w:tr w14:paraId="011DE389">
              <w:trPr>
                <w:trHeight w:val="90" w:hRule="atLeast"/>
                <w:jc w:val="center"/>
              </w:trPr>
              <w:tc>
                <w:tcPr>
                  <w:tcW w:w="602" w:type="dxa"/>
                  <w:shd w:val="clear" w:color="auto" w:fill="auto"/>
                  <w:vAlign w:val="center"/>
                </w:tcPr>
                <w:p w14:paraId="40255558">
                  <w:pPr>
                    <w:jc w:val="center"/>
                    <w:rPr>
                      <w:rFonts w:hint="eastAsia" w:ascii="仿宋" w:hAnsi="仿宋" w:eastAsia="仿宋"/>
                      <w:bCs/>
                      <w:sz w:val="24"/>
                      <w:szCs w:val="24"/>
                      <w:lang w:eastAsia="zh-CN"/>
                    </w:rPr>
                  </w:pPr>
                  <w:r>
                    <w:rPr>
                      <w:rFonts w:hint="eastAsia" w:ascii="仿宋" w:hAnsi="仿宋" w:eastAsia="仿宋"/>
                      <w:bCs/>
                      <w:sz w:val="24"/>
                      <w:szCs w:val="24"/>
                      <w:lang w:val="en-US" w:eastAsia="zh-CN"/>
                    </w:rPr>
                    <w:t>8</w:t>
                  </w:r>
                </w:p>
              </w:tc>
              <w:tc>
                <w:tcPr>
                  <w:tcW w:w="1105" w:type="dxa"/>
                  <w:vMerge w:val="continue"/>
                  <w:shd w:val="clear" w:color="auto" w:fill="auto"/>
                  <w:vAlign w:val="center"/>
                </w:tcPr>
                <w:p w14:paraId="420B2190">
                  <w:pPr>
                    <w:jc w:val="center"/>
                    <w:rPr>
                      <w:rFonts w:ascii="仿宋" w:hAnsi="仿宋" w:eastAsia="仿宋"/>
                      <w:bCs/>
                      <w:sz w:val="24"/>
                      <w:szCs w:val="24"/>
                    </w:rPr>
                  </w:pPr>
                </w:p>
              </w:tc>
              <w:tc>
                <w:tcPr>
                  <w:tcW w:w="1183" w:type="dxa"/>
                  <w:shd w:val="clear" w:color="auto" w:fill="auto"/>
                  <w:vAlign w:val="center"/>
                </w:tcPr>
                <w:p w14:paraId="474AD66F">
                  <w:pPr>
                    <w:jc w:val="center"/>
                    <w:rPr>
                      <w:rFonts w:ascii="仿宋" w:hAnsi="仿宋" w:eastAsia="仿宋"/>
                      <w:bCs/>
                      <w:sz w:val="24"/>
                      <w:szCs w:val="24"/>
                    </w:rPr>
                  </w:pPr>
                  <w:r>
                    <w:rPr>
                      <w:rFonts w:hint="eastAsia" w:ascii="仿宋" w:hAnsi="仿宋" w:eastAsia="仿宋"/>
                      <w:bCs/>
                      <w:sz w:val="24"/>
                      <w:szCs w:val="24"/>
                    </w:rPr>
                    <w:t>日志管理</w:t>
                  </w:r>
                </w:p>
              </w:tc>
              <w:tc>
                <w:tcPr>
                  <w:tcW w:w="2947" w:type="dxa"/>
                  <w:shd w:val="clear" w:color="auto" w:fill="auto"/>
                  <w:vAlign w:val="center"/>
                </w:tcPr>
                <w:p w14:paraId="5643E92A">
                  <w:pPr>
                    <w:jc w:val="left"/>
                    <w:rPr>
                      <w:rFonts w:ascii="仿宋" w:hAnsi="仿宋" w:eastAsia="仿宋"/>
                      <w:bCs/>
                      <w:sz w:val="24"/>
                      <w:szCs w:val="24"/>
                    </w:rPr>
                  </w:pPr>
                  <w:r>
                    <w:rPr>
                      <w:rFonts w:hint="eastAsia" w:ascii="仿宋" w:hAnsi="仿宋" w:eastAsia="仿宋"/>
                      <w:bCs/>
                      <w:sz w:val="24"/>
                      <w:szCs w:val="24"/>
                    </w:rPr>
                    <w:t>提供平台所有登陆、访问、操作、异常的平台日志功能</w:t>
                  </w:r>
                </w:p>
              </w:tc>
            </w:tr>
            <w:tr w14:paraId="64548C0E">
              <w:trPr>
                <w:trHeight w:val="502" w:hRule="atLeast"/>
                <w:jc w:val="center"/>
              </w:trPr>
              <w:tc>
                <w:tcPr>
                  <w:tcW w:w="602" w:type="dxa"/>
                  <w:shd w:val="clear" w:color="auto" w:fill="auto"/>
                  <w:vAlign w:val="center"/>
                </w:tcPr>
                <w:p w14:paraId="0BEB6ED2">
                  <w:pPr>
                    <w:jc w:val="center"/>
                    <w:rPr>
                      <w:rFonts w:hint="eastAsia" w:ascii="仿宋" w:hAnsi="仿宋" w:eastAsia="仿宋"/>
                      <w:bCs/>
                      <w:sz w:val="24"/>
                      <w:szCs w:val="24"/>
                      <w:lang w:eastAsia="zh-CN"/>
                    </w:rPr>
                  </w:pPr>
                  <w:r>
                    <w:rPr>
                      <w:rFonts w:hint="eastAsia" w:ascii="仿宋" w:hAnsi="仿宋" w:eastAsia="仿宋"/>
                      <w:bCs/>
                      <w:sz w:val="24"/>
                      <w:szCs w:val="24"/>
                      <w:lang w:val="en-US" w:eastAsia="zh-CN"/>
                    </w:rPr>
                    <w:t>9</w:t>
                  </w:r>
                </w:p>
              </w:tc>
              <w:tc>
                <w:tcPr>
                  <w:tcW w:w="1105" w:type="dxa"/>
                  <w:vMerge w:val="continue"/>
                  <w:shd w:val="clear" w:color="auto" w:fill="auto"/>
                  <w:vAlign w:val="center"/>
                </w:tcPr>
                <w:p w14:paraId="061AD338">
                  <w:pPr>
                    <w:jc w:val="center"/>
                    <w:rPr>
                      <w:rFonts w:ascii="仿宋" w:hAnsi="仿宋" w:eastAsia="仿宋"/>
                      <w:bCs/>
                      <w:sz w:val="24"/>
                      <w:szCs w:val="24"/>
                    </w:rPr>
                  </w:pPr>
                </w:p>
              </w:tc>
              <w:tc>
                <w:tcPr>
                  <w:tcW w:w="1183" w:type="dxa"/>
                  <w:shd w:val="clear" w:color="auto" w:fill="auto"/>
                  <w:vAlign w:val="center"/>
                </w:tcPr>
                <w:p w14:paraId="1342DBF9">
                  <w:pPr>
                    <w:jc w:val="center"/>
                    <w:rPr>
                      <w:rFonts w:ascii="仿宋" w:hAnsi="仿宋" w:eastAsia="仿宋"/>
                      <w:bCs/>
                      <w:sz w:val="24"/>
                      <w:szCs w:val="24"/>
                    </w:rPr>
                  </w:pPr>
                  <w:r>
                    <w:rPr>
                      <w:rFonts w:hint="eastAsia" w:ascii="仿宋" w:hAnsi="仿宋" w:eastAsia="仿宋"/>
                      <w:bCs/>
                      <w:sz w:val="24"/>
                      <w:szCs w:val="24"/>
                    </w:rPr>
                    <w:t>平台管理</w:t>
                  </w:r>
                </w:p>
              </w:tc>
              <w:tc>
                <w:tcPr>
                  <w:tcW w:w="2947" w:type="dxa"/>
                  <w:shd w:val="clear" w:color="auto" w:fill="auto"/>
                  <w:vAlign w:val="center"/>
                </w:tcPr>
                <w:p w14:paraId="61A59C45">
                  <w:pPr>
                    <w:jc w:val="left"/>
                    <w:rPr>
                      <w:rFonts w:ascii="仿宋" w:hAnsi="仿宋" w:eastAsia="仿宋"/>
                      <w:bCs/>
                      <w:sz w:val="24"/>
                      <w:szCs w:val="24"/>
                    </w:rPr>
                  </w:pPr>
                  <w:r>
                    <w:rPr>
                      <w:rFonts w:hint="eastAsia" w:ascii="仿宋" w:hAnsi="仿宋" w:eastAsia="仿宋"/>
                      <w:bCs/>
                      <w:sz w:val="24"/>
                      <w:szCs w:val="24"/>
                    </w:rPr>
                    <w:t>提供平台用户、权限、配额、日志等管理功能</w:t>
                  </w:r>
                </w:p>
              </w:tc>
            </w:tr>
          </w:tbl>
          <w:p w14:paraId="35AC594C">
            <w:pPr>
              <w:keepNext w:val="0"/>
              <w:keepLines w:val="0"/>
              <w:pageBreakBefore w:val="0"/>
              <w:widowControl/>
              <w:kinsoku/>
              <w:wordWrap/>
              <w:overflowPunct/>
              <w:topLinePunct w:val="0"/>
              <w:autoSpaceDE/>
              <w:autoSpaceDN/>
              <w:bidi w:val="0"/>
              <w:adjustRightInd/>
              <w:snapToGrid/>
              <w:spacing w:line="400" w:lineRule="exact"/>
              <w:jc w:val="left"/>
              <w:textAlignment w:val="center"/>
              <w:rPr>
                <w:rFonts w:hint="default" w:ascii="仿宋" w:hAnsi="仿宋" w:eastAsia="仿宋" w:cs="仿宋"/>
                <w:b w:val="0"/>
                <w:bCs w:val="0"/>
                <w:color w:val="auto"/>
                <w:sz w:val="24"/>
                <w:szCs w:val="24"/>
                <w:lang w:val="en-US" w:eastAsia="zh-CN"/>
              </w:rPr>
            </w:pPr>
          </w:p>
        </w:tc>
        <w:tc>
          <w:tcPr>
            <w:tcW w:w="1572" w:type="dxa"/>
            <w:shd w:val="clear" w:color="auto" w:fill="auto"/>
            <w:vAlign w:val="center"/>
          </w:tcPr>
          <w:p w14:paraId="29E8D17C">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val="0"/>
                <w:bCs w:val="0"/>
                <w:sz w:val="32"/>
                <w:szCs w:val="32"/>
                <w:lang w:val="en-US" w:eastAsia="zh-CN"/>
              </w:rPr>
            </w:pPr>
          </w:p>
        </w:tc>
      </w:tr>
      <w:tr w14:paraId="723FCFD2">
        <w:trPr>
          <w:trHeight w:val="552" w:hRule="atLeast"/>
          <w:jc w:val="center"/>
        </w:trPr>
        <w:tc>
          <w:tcPr>
            <w:tcW w:w="1396" w:type="dxa"/>
            <w:shd w:val="clear" w:color="auto" w:fill="auto"/>
            <w:vAlign w:val="center"/>
          </w:tcPr>
          <w:p w14:paraId="0584429F">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b/>
                <w:color w:val="000000"/>
                <w:kern w:val="0"/>
                <w:sz w:val="28"/>
                <w:szCs w:val="28"/>
              </w:rPr>
            </w:pPr>
            <w:r>
              <w:rPr>
                <w:rFonts w:hint="eastAsia" w:ascii="仿宋" w:hAnsi="仿宋" w:eastAsia="仿宋" w:cs="仿宋"/>
                <w:b/>
                <w:color w:val="000000"/>
                <w:kern w:val="0"/>
                <w:sz w:val="28"/>
                <w:szCs w:val="28"/>
              </w:rPr>
              <w:t>总价（元）</w:t>
            </w:r>
          </w:p>
        </w:tc>
        <w:tc>
          <w:tcPr>
            <w:tcW w:w="6208" w:type="dxa"/>
            <w:shd w:val="clear" w:color="auto" w:fill="auto"/>
            <w:vAlign w:val="center"/>
          </w:tcPr>
          <w:p w14:paraId="4280DD79">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bCs/>
                <w:sz w:val="28"/>
                <w:szCs w:val="28"/>
                <w:lang w:val="en-US" w:eastAsia="zh-CN"/>
              </w:rPr>
            </w:pPr>
            <w:r>
              <w:rPr>
                <w:rFonts w:hint="eastAsia" w:ascii="仿宋" w:hAnsi="仿宋" w:eastAsia="仿宋" w:cs="仿宋"/>
                <w:b/>
                <w:bCs/>
                <w:sz w:val="28"/>
                <w:szCs w:val="28"/>
                <w:lang w:val="en-US" w:eastAsia="zh-CN"/>
              </w:rPr>
              <w:t>*****元（大写：*****）</w:t>
            </w:r>
          </w:p>
        </w:tc>
        <w:tc>
          <w:tcPr>
            <w:tcW w:w="1572" w:type="dxa"/>
            <w:shd w:val="clear" w:color="auto" w:fill="auto"/>
            <w:vAlign w:val="center"/>
          </w:tcPr>
          <w:p w14:paraId="5A7E8EAC">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bCs/>
                <w:sz w:val="36"/>
                <w:szCs w:val="36"/>
                <w:lang w:val="en-US" w:eastAsia="zh-CN"/>
              </w:rPr>
            </w:pPr>
          </w:p>
        </w:tc>
      </w:tr>
    </w:tbl>
    <w:p w14:paraId="1F788CD7">
      <w:pPr>
        <w:spacing w:line="360" w:lineRule="auto"/>
        <w:rPr>
          <w:rFonts w:hint="eastAsia" w:ascii="仿宋" w:hAnsi="仿宋" w:eastAsia="仿宋" w:cs="Times New Roman"/>
          <w:bCs/>
          <w:sz w:val="28"/>
          <w:szCs w:val="28"/>
          <w:lang w:val="en-US" w:eastAsia="zh-CN"/>
        </w:rPr>
      </w:pPr>
    </w:p>
    <w:p w14:paraId="4A95E5CD">
      <w:pPr>
        <w:spacing w:line="360" w:lineRule="auto"/>
        <w:rPr>
          <w:rFonts w:hint="eastAsia" w:ascii="仿宋" w:hAnsi="仿宋" w:eastAsia="仿宋" w:cs="Times New Roman"/>
          <w:bCs/>
          <w:sz w:val="28"/>
          <w:szCs w:val="28"/>
        </w:rPr>
      </w:pPr>
      <w:r>
        <w:rPr>
          <w:rFonts w:hint="eastAsia" w:ascii="仿宋" w:hAnsi="仿宋" w:eastAsia="仿宋" w:cs="Times New Roman"/>
          <w:bCs/>
          <w:sz w:val="28"/>
          <w:szCs w:val="28"/>
          <w:lang w:val="en-US" w:eastAsia="zh-CN"/>
        </w:rPr>
        <w:t>单位</w:t>
      </w:r>
      <w:r>
        <w:rPr>
          <w:rFonts w:hint="eastAsia" w:ascii="仿宋" w:hAnsi="仿宋" w:eastAsia="仿宋" w:cs="Times New Roman"/>
          <w:bCs/>
          <w:sz w:val="28"/>
          <w:szCs w:val="28"/>
        </w:rPr>
        <w:t>名称（盖章）：</w:t>
      </w:r>
    </w:p>
    <w:p w14:paraId="453BCA19">
      <w:pPr>
        <w:spacing w:line="360" w:lineRule="auto"/>
        <w:rPr>
          <w:rFonts w:hint="eastAsia" w:ascii="仿宋" w:hAnsi="仿宋" w:eastAsia="仿宋" w:cs="Times New Roman"/>
          <w:bCs/>
          <w:sz w:val="28"/>
          <w:szCs w:val="28"/>
        </w:rPr>
      </w:pPr>
    </w:p>
    <w:p w14:paraId="5745DAC2">
      <w:pPr>
        <w:spacing w:line="360" w:lineRule="auto"/>
        <w:rPr>
          <w:rFonts w:hint="eastAsia" w:ascii="仿宋" w:hAnsi="仿宋" w:eastAsia="仿宋" w:cs="Times New Roman"/>
          <w:bCs/>
          <w:sz w:val="28"/>
          <w:szCs w:val="28"/>
        </w:rPr>
      </w:pPr>
      <w:r>
        <w:rPr>
          <w:rFonts w:hint="eastAsia" w:ascii="仿宋" w:hAnsi="仿宋" w:eastAsia="仿宋" w:cs="Times New Roman"/>
          <w:bCs/>
          <w:sz w:val="28"/>
          <w:szCs w:val="28"/>
        </w:rPr>
        <w:t>法定代表人或授权代表签字（签字或盖章）：</w:t>
      </w:r>
    </w:p>
    <w:p w14:paraId="297F54E3">
      <w:pPr>
        <w:spacing w:line="360" w:lineRule="auto"/>
        <w:rPr>
          <w:rFonts w:hint="eastAsia" w:ascii="仿宋" w:hAnsi="仿宋" w:eastAsia="仿宋" w:cs="Times New Roman"/>
          <w:bCs/>
          <w:sz w:val="28"/>
          <w:szCs w:val="28"/>
        </w:rPr>
      </w:pPr>
    </w:p>
    <w:p w14:paraId="560143BB">
      <w:pPr>
        <w:spacing w:line="360" w:lineRule="auto"/>
        <w:rPr>
          <w:rFonts w:hint="eastAsia" w:ascii="仿宋" w:hAnsi="仿宋" w:eastAsia="仿宋" w:cs="Times New Roman"/>
          <w:bCs/>
          <w:sz w:val="28"/>
          <w:szCs w:val="28"/>
          <w:lang w:val="en-US" w:eastAsia="zh-CN"/>
        </w:rPr>
      </w:pPr>
      <w:r>
        <w:rPr>
          <w:rFonts w:hint="eastAsia" w:ascii="仿宋" w:hAnsi="仿宋" w:eastAsia="仿宋" w:cs="Times New Roman"/>
          <w:bCs/>
          <w:sz w:val="28"/>
          <w:szCs w:val="28"/>
        </w:rPr>
        <w:t>日期：</w:t>
      </w:r>
      <w:r>
        <w:rPr>
          <w:rFonts w:hint="eastAsia" w:ascii="仿宋" w:hAnsi="仿宋" w:eastAsia="仿宋" w:cs="Times New Roman"/>
          <w:bCs/>
          <w:sz w:val="28"/>
          <w:szCs w:val="28"/>
          <w:lang w:val="en-US" w:eastAsia="zh-CN"/>
        </w:rPr>
        <w:t>2025年x月xx日</w:t>
      </w:r>
    </w:p>
    <w:p w14:paraId="545E5C94">
      <w:pPr>
        <w:rPr>
          <w:rFonts w:hint="eastAsia" w:ascii="仿宋" w:hAnsi="仿宋" w:eastAsia="仿宋" w:cs="Times New Roman"/>
          <w:bCs/>
          <w:sz w:val="28"/>
          <w:szCs w:val="28"/>
          <w:lang w:val="en-US" w:eastAsia="zh-CN"/>
        </w:rPr>
      </w:pPr>
      <w:r>
        <w:rPr>
          <w:rFonts w:hint="eastAsia" w:ascii="仿宋" w:hAnsi="仿宋" w:eastAsia="仿宋" w:cs="Times New Roman"/>
          <w:bCs/>
          <w:sz w:val="28"/>
          <w:szCs w:val="28"/>
          <w:lang w:val="en-US" w:eastAsia="zh-CN"/>
        </w:rPr>
        <w:br w:type="page"/>
      </w:r>
    </w:p>
    <w:p w14:paraId="467AF661">
      <w:pPr>
        <w:spacing w:line="360" w:lineRule="auto"/>
        <w:rPr>
          <w:rFonts w:hint="eastAsia" w:ascii="仿宋" w:hAnsi="仿宋" w:eastAsia="仿宋" w:cs="仿宋"/>
          <w:bCs/>
          <w:sz w:val="32"/>
          <w:szCs w:val="32"/>
          <w:lang w:val="en-US" w:eastAsia="zh-CN"/>
        </w:rPr>
      </w:pPr>
      <w:r>
        <w:rPr>
          <w:rFonts w:hint="eastAsia" w:ascii="仿宋" w:hAnsi="仿宋" w:eastAsia="仿宋" w:cs="仿宋"/>
          <w:bCs/>
          <w:sz w:val="32"/>
          <w:szCs w:val="32"/>
        </w:rPr>
        <w:t>附件</w:t>
      </w:r>
      <w:r>
        <w:rPr>
          <w:rFonts w:hint="eastAsia" w:ascii="仿宋" w:hAnsi="仿宋" w:eastAsia="仿宋" w:cs="仿宋"/>
          <w:bCs/>
          <w:sz w:val="32"/>
          <w:szCs w:val="32"/>
          <w:lang w:val="en-US" w:eastAsia="zh-CN"/>
        </w:rPr>
        <w:t>1</w:t>
      </w:r>
      <w:r>
        <w:rPr>
          <w:rFonts w:hint="eastAsia" w:ascii="仿宋" w:hAnsi="仿宋" w:eastAsia="仿宋" w:cs="仿宋"/>
          <w:bCs/>
          <w:sz w:val="32"/>
          <w:szCs w:val="32"/>
        </w:rPr>
        <w:t>：</w:t>
      </w:r>
      <w:r>
        <w:rPr>
          <w:rFonts w:hint="eastAsia" w:ascii="仿宋" w:hAnsi="仿宋" w:eastAsia="仿宋" w:cs="仿宋"/>
          <w:bCs/>
          <w:sz w:val="32"/>
          <w:szCs w:val="32"/>
          <w:lang w:val="en-US" w:eastAsia="zh-CN"/>
        </w:rPr>
        <w:t>公司简介及</w:t>
      </w:r>
      <w:r>
        <w:rPr>
          <w:rFonts w:hint="eastAsia" w:ascii="仿宋" w:hAnsi="仿宋" w:eastAsia="仿宋" w:cs="仿宋"/>
          <w:bCs/>
          <w:sz w:val="32"/>
          <w:szCs w:val="32"/>
        </w:rPr>
        <w:t>营业执照（盖章）</w:t>
      </w:r>
    </w:p>
    <w:p w14:paraId="0DC5B0BF">
      <w:pPr>
        <w:rPr>
          <w:rFonts w:hint="eastAsia" w:ascii="仿宋" w:hAnsi="仿宋" w:eastAsia="仿宋" w:cs="仿宋"/>
          <w:bCs/>
          <w:sz w:val="32"/>
          <w:szCs w:val="32"/>
        </w:rPr>
      </w:pPr>
      <w:r>
        <w:rPr>
          <w:rFonts w:hint="eastAsia" w:ascii="仿宋" w:hAnsi="仿宋" w:eastAsia="仿宋" w:cs="仿宋"/>
          <w:bCs/>
          <w:sz w:val="32"/>
          <w:szCs w:val="32"/>
        </w:rPr>
        <w:br w:type="page"/>
      </w:r>
    </w:p>
    <w:p w14:paraId="2B68B0F0">
      <w:pPr>
        <w:spacing w:line="360" w:lineRule="auto"/>
        <w:rPr>
          <w:rFonts w:hint="eastAsia" w:ascii="仿宋" w:hAnsi="仿宋" w:eastAsia="仿宋" w:cs="仿宋"/>
          <w:bCs/>
          <w:sz w:val="32"/>
          <w:szCs w:val="32"/>
        </w:rPr>
      </w:pPr>
      <w:r>
        <w:rPr>
          <w:rFonts w:hint="eastAsia" w:ascii="仿宋" w:hAnsi="仿宋" w:eastAsia="仿宋" w:cs="仿宋"/>
          <w:bCs/>
          <w:sz w:val="32"/>
          <w:szCs w:val="32"/>
        </w:rPr>
        <w:t>附件</w:t>
      </w:r>
      <w:r>
        <w:rPr>
          <w:rFonts w:hint="eastAsia" w:ascii="仿宋" w:hAnsi="仿宋" w:eastAsia="仿宋" w:cs="仿宋"/>
          <w:bCs/>
          <w:sz w:val="32"/>
          <w:szCs w:val="32"/>
          <w:lang w:val="en-US" w:eastAsia="zh-CN"/>
        </w:rPr>
        <w:t>2</w:t>
      </w:r>
      <w:r>
        <w:rPr>
          <w:rFonts w:hint="eastAsia" w:ascii="仿宋" w:hAnsi="仿宋" w:eastAsia="仿宋" w:cs="仿宋"/>
          <w:bCs/>
          <w:sz w:val="32"/>
          <w:szCs w:val="32"/>
        </w:rPr>
        <w:t>：</w:t>
      </w:r>
    </w:p>
    <w:p w14:paraId="0A002303">
      <w:pPr>
        <w:spacing w:line="360" w:lineRule="auto"/>
        <w:jc w:val="center"/>
        <w:rPr>
          <w:rFonts w:hint="eastAsia" w:ascii="仿宋" w:hAnsi="仿宋" w:eastAsia="仿宋" w:cs="仿宋"/>
          <w:b/>
          <w:sz w:val="36"/>
          <w:szCs w:val="36"/>
        </w:rPr>
      </w:pPr>
      <w:r>
        <w:rPr>
          <w:rFonts w:hint="eastAsia" w:ascii="仿宋" w:hAnsi="仿宋" w:eastAsia="仿宋" w:cs="仿宋"/>
          <w:b/>
          <w:sz w:val="36"/>
          <w:szCs w:val="36"/>
        </w:rPr>
        <w:t>承诺函</w:t>
      </w:r>
    </w:p>
    <w:p w14:paraId="4C8C659F">
      <w:pPr>
        <w:spacing w:before="312" w:beforeLines="100" w:line="360" w:lineRule="auto"/>
        <w:rPr>
          <w:rFonts w:hint="eastAsia" w:ascii="仿宋" w:hAnsi="仿宋" w:eastAsia="仿宋" w:cs="仿宋"/>
          <w:sz w:val="28"/>
          <w:szCs w:val="28"/>
        </w:rPr>
      </w:pPr>
      <w:r>
        <w:rPr>
          <w:rFonts w:hint="eastAsia" w:ascii="仿宋" w:hAnsi="仿宋" w:eastAsia="仿宋" w:cs="仿宋"/>
          <w:sz w:val="28"/>
          <w:szCs w:val="28"/>
        </w:rPr>
        <w:t>成都高投盈创动力投资发展有限公司：</w:t>
      </w:r>
    </w:p>
    <w:p w14:paraId="2F6BDBF7">
      <w:pPr>
        <w:spacing w:line="360" w:lineRule="auto"/>
        <w:ind w:firstLine="560" w:firstLineChars="200"/>
        <w:rPr>
          <w:rFonts w:hint="eastAsia" w:ascii="仿宋" w:hAnsi="仿宋" w:eastAsia="仿宋" w:cs="仿宋"/>
          <w:sz w:val="28"/>
          <w:szCs w:val="28"/>
        </w:rPr>
      </w:pPr>
      <w:r>
        <w:rPr>
          <w:rFonts w:hint="eastAsia" w:ascii="仿宋" w:hAnsi="仿宋" w:eastAsia="仿宋" w:cs="仿宋"/>
          <w:sz w:val="28"/>
          <w:szCs w:val="28"/>
        </w:rPr>
        <w:t>本公司作为参加本次询价的参选人，郑重承诺具备以下条件：</w:t>
      </w:r>
    </w:p>
    <w:p w14:paraId="4E882646">
      <w:pPr>
        <w:spacing w:line="360" w:lineRule="auto"/>
        <w:ind w:firstLine="560" w:firstLineChars="200"/>
        <w:rPr>
          <w:rFonts w:hint="eastAsia" w:ascii="仿宋" w:hAnsi="仿宋" w:eastAsia="仿宋" w:cs="仿宋"/>
          <w:bCs/>
          <w:sz w:val="28"/>
          <w:szCs w:val="28"/>
          <w:lang w:eastAsia="zh-CN"/>
        </w:rPr>
      </w:pPr>
      <w:r>
        <w:rPr>
          <w:rFonts w:hint="eastAsia" w:ascii="仿宋" w:hAnsi="仿宋" w:eastAsia="仿宋" w:cs="仿宋"/>
          <w:bCs/>
          <w:sz w:val="28"/>
          <w:szCs w:val="28"/>
        </w:rPr>
        <w:t>一、具有独立承担民事责任的能力</w:t>
      </w:r>
      <w:r>
        <w:rPr>
          <w:rFonts w:hint="eastAsia" w:ascii="仿宋" w:hAnsi="仿宋" w:eastAsia="仿宋" w:cs="仿宋"/>
          <w:bCs/>
          <w:sz w:val="28"/>
          <w:szCs w:val="28"/>
          <w:lang w:eastAsia="zh-CN"/>
        </w:rPr>
        <w:t>。</w:t>
      </w:r>
    </w:p>
    <w:p w14:paraId="71725518">
      <w:pPr>
        <w:spacing w:line="360" w:lineRule="auto"/>
        <w:ind w:firstLine="560" w:firstLineChars="200"/>
        <w:rPr>
          <w:rFonts w:hint="eastAsia" w:ascii="仿宋" w:hAnsi="仿宋" w:eastAsia="仿宋" w:cs="仿宋"/>
          <w:bCs/>
          <w:sz w:val="28"/>
          <w:szCs w:val="28"/>
          <w:lang w:eastAsia="zh-CN"/>
        </w:rPr>
      </w:pPr>
      <w:r>
        <w:rPr>
          <w:rFonts w:hint="eastAsia" w:ascii="仿宋" w:hAnsi="仿宋" w:eastAsia="仿宋" w:cs="仿宋"/>
          <w:bCs/>
          <w:sz w:val="28"/>
          <w:szCs w:val="28"/>
        </w:rPr>
        <w:t>二、具有良好的商业信誉和健全的财务会计制度</w:t>
      </w:r>
      <w:r>
        <w:rPr>
          <w:rFonts w:hint="eastAsia" w:ascii="仿宋" w:hAnsi="仿宋" w:eastAsia="仿宋" w:cs="仿宋"/>
          <w:bCs/>
          <w:sz w:val="28"/>
          <w:szCs w:val="28"/>
          <w:lang w:eastAsia="zh-CN"/>
        </w:rPr>
        <w:t>。</w:t>
      </w:r>
    </w:p>
    <w:p w14:paraId="38BA4D7F">
      <w:pPr>
        <w:spacing w:line="360" w:lineRule="auto"/>
        <w:ind w:firstLine="560" w:firstLineChars="200"/>
        <w:rPr>
          <w:rFonts w:hint="eastAsia" w:ascii="仿宋" w:hAnsi="仿宋" w:eastAsia="仿宋" w:cs="仿宋"/>
          <w:bCs/>
          <w:sz w:val="28"/>
          <w:szCs w:val="28"/>
          <w:lang w:eastAsia="zh-CN"/>
        </w:rPr>
      </w:pPr>
      <w:r>
        <w:rPr>
          <w:rFonts w:hint="eastAsia" w:ascii="仿宋" w:hAnsi="仿宋" w:eastAsia="仿宋" w:cs="仿宋"/>
          <w:bCs/>
          <w:sz w:val="28"/>
          <w:szCs w:val="28"/>
        </w:rPr>
        <w:t>三、具有履行合同所必需的设备和专业技术能力</w:t>
      </w:r>
      <w:r>
        <w:rPr>
          <w:rFonts w:hint="eastAsia" w:ascii="仿宋" w:hAnsi="仿宋" w:eastAsia="仿宋" w:cs="仿宋"/>
          <w:bCs/>
          <w:sz w:val="28"/>
          <w:szCs w:val="28"/>
          <w:lang w:eastAsia="zh-CN"/>
        </w:rPr>
        <w:t>。</w:t>
      </w:r>
    </w:p>
    <w:p w14:paraId="01929280">
      <w:pPr>
        <w:widowControl/>
        <w:ind w:firstLine="560" w:firstLineChars="200"/>
        <w:textAlignment w:val="baseline"/>
        <w:rPr>
          <w:rFonts w:hint="eastAsia" w:ascii="仿宋" w:hAnsi="仿宋" w:eastAsia="仿宋" w:cs="仿宋"/>
          <w:color w:val="333333"/>
          <w:kern w:val="0"/>
          <w:sz w:val="28"/>
          <w:szCs w:val="36"/>
          <w:lang w:val="en-US" w:eastAsia="zh-CN"/>
        </w:rPr>
      </w:pPr>
      <w:r>
        <w:rPr>
          <w:rFonts w:hint="eastAsia" w:ascii="仿宋" w:hAnsi="仿宋" w:eastAsia="仿宋" w:cs="仿宋"/>
          <w:bCs/>
          <w:sz w:val="28"/>
          <w:szCs w:val="28"/>
        </w:rPr>
        <w:t>四、</w:t>
      </w:r>
      <w:r>
        <w:rPr>
          <w:rFonts w:hint="eastAsia" w:ascii="仿宋" w:hAnsi="仿宋" w:eastAsia="仿宋" w:cs="仿宋"/>
          <w:color w:val="333333"/>
          <w:kern w:val="0"/>
          <w:sz w:val="28"/>
          <w:szCs w:val="36"/>
          <w:lang w:val="en-US" w:eastAsia="zh-CN"/>
        </w:rPr>
        <w:t>不存在“单位负责人为同一人或者存在直接控股、管理关系的不同供应商，同时参加该项下的采购活动”行为。</w:t>
      </w:r>
    </w:p>
    <w:p w14:paraId="691DD4EA">
      <w:pPr>
        <w:widowControl/>
        <w:ind w:firstLine="560" w:firstLineChars="200"/>
        <w:textAlignment w:val="baseline"/>
        <w:rPr>
          <w:rFonts w:hint="eastAsia" w:ascii="仿宋" w:hAnsi="仿宋" w:eastAsia="仿宋" w:cs="仿宋"/>
          <w:color w:val="333333"/>
          <w:kern w:val="0"/>
          <w:sz w:val="28"/>
          <w:szCs w:val="36"/>
          <w:lang w:eastAsia="zh-CN"/>
        </w:rPr>
      </w:pPr>
      <w:r>
        <w:rPr>
          <w:rFonts w:hint="eastAsia" w:ascii="仿宋" w:hAnsi="仿宋" w:eastAsia="仿宋" w:cs="仿宋"/>
          <w:color w:val="333333"/>
          <w:kern w:val="0"/>
          <w:sz w:val="28"/>
          <w:szCs w:val="36"/>
          <w:lang w:val="en-US" w:eastAsia="zh-CN"/>
        </w:rPr>
        <w:t>五、</w:t>
      </w:r>
      <w:r>
        <w:rPr>
          <w:rFonts w:hint="eastAsia" w:ascii="仿宋" w:hAnsi="仿宋" w:eastAsia="仿宋" w:cs="仿宋"/>
          <w:color w:val="333333"/>
          <w:kern w:val="0"/>
          <w:sz w:val="28"/>
          <w:szCs w:val="36"/>
        </w:rPr>
        <w:t>公司资产状况良好，近三年内没有重大违法记录、无重大金融、财经违法行为</w:t>
      </w:r>
      <w:r>
        <w:rPr>
          <w:rFonts w:hint="eastAsia" w:ascii="仿宋" w:hAnsi="仿宋" w:eastAsia="仿宋" w:cs="仿宋"/>
          <w:color w:val="333333"/>
          <w:kern w:val="0"/>
          <w:sz w:val="28"/>
          <w:szCs w:val="36"/>
          <w:lang w:eastAsia="zh-CN"/>
        </w:rPr>
        <w:t>。</w:t>
      </w:r>
    </w:p>
    <w:p w14:paraId="2A90B148">
      <w:pPr>
        <w:widowControl/>
        <w:ind w:firstLine="560" w:firstLineChars="200"/>
        <w:textAlignment w:val="baseline"/>
        <w:rPr>
          <w:rFonts w:hint="eastAsia" w:ascii="仿宋" w:hAnsi="仿宋" w:eastAsia="仿宋" w:cs="仿宋"/>
          <w:color w:val="333333"/>
          <w:kern w:val="0"/>
          <w:sz w:val="28"/>
          <w:szCs w:val="36"/>
        </w:rPr>
      </w:pPr>
      <w:r>
        <w:rPr>
          <w:rFonts w:hint="eastAsia" w:ascii="仿宋" w:hAnsi="仿宋" w:eastAsia="仿宋" w:cs="仿宋"/>
          <w:color w:val="333333"/>
          <w:kern w:val="0"/>
          <w:sz w:val="28"/>
          <w:szCs w:val="36"/>
          <w:lang w:val="en-US" w:eastAsia="zh-CN"/>
        </w:rPr>
        <w:t>六、</w:t>
      </w:r>
      <w:r>
        <w:rPr>
          <w:rFonts w:hint="eastAsia" w:ascii="仿宋" w:hAnsi="仿宋" w:eastAsia="仿宋" w:cs="仿宋"/>
          <w:color w:val="333333"/>
          <w:kern w:val="0"/>
          <w:sz w:val="28"/>
          <w:szCs w:val="36"/>
        </w:rPr>
        <w:t>严格遵守国家有关的法律法规，依法缴纳税收和社会保障资金。</w:t>
      </w:r>
    </w:p>
    <w:p w14:paraId="25CC299C">
      <w:pPr>
        <w:spacing w:line="360" w:lineRule="auto"/>
        <w:rPr>
          <w:rFonts w:hint="eastAsia" w:ascii="仿宋" w:hAnsi="仿宋" w:eastAsia="仿宋" w:cs="仿宋"/>
          <w:bCs/>
          <w:sz w:val="28"/>
          <w:szCs w:val="28"/>
        </w:rPr>
      </w:pPr>
    </w:p>
    <w:p w14:paraId="71BCFC0D">
      <w:pPr>
        <w:spacing w:line="360" w:lineRule="auto"/>
        <w:ind w:firstLine="560" w:firstLineChars="200"/>
        <w:rPr>
          <w:rFonts w:hint="eastAsia" w:ascii="仿宋" w:hAnsi="仿宋" w:eastAsia="仿宋" w:cs="仿宋"/>
          <w:bCs/>
          <w:sz w:val="28"/>
          <w:szCs w:val="28"/>
        </w:rPr>
      </w:pPr>
      <w:r>
        <w:rPr>
          <w:rFonts w:hint="eastAsia" w:ascii="仿宋" w:hAnsi="仿宋" w:eastAsia="仿宋" w:cs="仿宋"/>
          <w:bCs/>
          <w:sz w:val="28"/>
          <w:szCs w:val="28"/>
        </w:rPr>
        <w:t>本公司对上述承诺的真实性负责。如有虚假，将依法承担相应责任。</w:t>
      </w:r>
    </w:p>
    <w:p w14:paraId="21E0C200">
      <w:pPr>
        <w:spacing w:line="360" w:lineRule="auto"/>
        <w:jc w:val="center"/>
        <w:rPr>
          <w:rFonts w:hint="eastAsia" w:ascii="仿宋" w:hAnsi="仿宋" w:eastAsia="仿宋" w:cs="仿宋"/>
          <w:bCs/>
          <w:sz w:val="28"/>
          <w:szCs w:val="28"/>
        </w:rPr>
      </w:pPr>
    </w:p>
    <w:p w14:paraId="715333CF">
      <w:pPr>
        <w:spacing w:line="360" w:lineRule="auto"/>
        <w:jc w:val="center"/>
        <w:rPr>
          <w:rFonts w:hint="eastAsia" w:ascii="仿宋" w:hAnsi="仿宋" w:eastAsia="仿宋" w:cs="仿宋"/>
          <w:bCs/>
          <w:sz w:val="28"/>
          <w:szCs w:val="28"/>
        </w:rPr>
      </w:pPr>
    </w:p>
    <w:p w14:paraId="4DCA9E7E">
      <w:pPr>
        <w:spacing w:line="360" w:lineRule="auto"/>
        <w:ind w:right="1120" w:firstLine="2800" w:firstLineChars="1000"/>
        <w:rPr>
          <w:rFonts w:hint="eastAsia" w:ascii="仿宋" w:hAnsi="仿宋" w:eastAsia="仿宋" w:cs="仿宋"/>
          <w:bCs/>
          <w:sz w:val="28"/>
          <w:szCs w:val="28"/>
        </w:rPr>
      </w:pPr>
      <w:r>
        <w:rPr>
          <w:rFonts w:hint="eastAsia" w:ascii="仿宋" w:hAnsi="仿宋" w:eastAsia="仿宋" w:cs="仿宋"/>
          <w:bCs/>
          <w:sz w:val="28"/>
          <w:szCs w:val="28"/>
        </w:rPr>
        <w:t>参选人名称（盖章）：</w:t>
      </w:r>
    </w:p>
    <w:p w14:paraId="46072294">
      <w:pPr>
        <w:spacing w:line="360" w:lineRule="auto"/>
        <w:jc w:val="center"/>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法定代表人或授权代表签字（签字或盖章）：</w:t>
      </w:r>
    </w:p>
    <w:p w14:paraId="54B2DD5B">
      <w:pPr>
        <w:spacing w:line="360" w:lineRule="auto"/>
        <w:ind w:right="1120" w:firstLine="2800" w:firstLineChars="1000"/>
        <w:rPr>
          <w:rFonts w:hint="eastAsia" w:ascii="仿宋" w:hAnsi="仿宋" w:eastAsia="仿宋" w:cs="仿宋"/>
          <w:bCs/>
          <w:sz w:val="28"/>
          <w:szCs w:val="28"/>
        </w:rPr>
      </w:pPr>
      <w:r>
        <w:rPr>
          <w:rFonts w:hint="eastAsia" w:ascii="仿宋" w:hAnsi="仿宋" w:eastAsia="仿宋" w:cs="仿宋"/>
          <w:bCs/>
          <w:sz w:val="28"/>
          <w:szCs w:val="28"/>
        </w:rPr>
        <w:t>日期：2025年   月   日</w:t>
      </w:r>
    </w:p>
    <w:p w14:paraId="755366F8">
      <w:pPr>
        <w:spacing w:line="360" w:lineRule="auto"/>
        <w:jc w:val="center"/>
        <w:rPr>
          <w:rFonts w:hint="eastAsia" w:ascii="仿宋" w:hAnsi="仿宋" w:eastAsia="仿宋" w:cs="仿宋"/>
          <w:bCs/>
          <w:sz w:val="28"/>
          <w:szCs w:val="28"/>
        </w:rPr>
      </w:pPr>
    </w:p>
    <w:p w14:paraId="40ACA71F">
      <w:pPr>
        <w:spacing w:line="360" w:lineRule="auto"/>
        <w:rPr>
          <w:rFonts w:hint="eastAsia" w:ascii="仿宋" w:hAnsi="仿宋" w:eastAsia="仿宋" w:cs="仿宋"/>
          <w:bCs/>
          <w:sz w:val="32"/>
          <w:szCs w:val="32"/>
        </w:rPr>
      </w:pPr>
      <w:r>
        <w:rPr>
          <w:rFonts w:hint="eastAsia" w:ascii="仿宋" w:hAnsi="仿宋" w:eastAsia="仿宋" w:cs="仿宋"/>
          <w:bCs/>
          <w:sz w:val="32"/>
          <w:szCs w:val="32"/>
        </w:rPr>
        <w:t>附件3：</w:t>
      </w:r>
    </w:p>
    <w:p w14:paraId="3A943664">
      <w:pPr>
        <w:jc w:val="center"/>
        <w:rPr>
          <w:rFonts w:hint="eastAsia" w:ascii="仿宋" w:hAnsi="仿宋" w:eastAsia="仿宋" w:cs="仿宋"/>
          <w:b/>
          <w:sz w:val="36"/>
          <w:szCs w:val="36"/>
        </w:rPr>
      </w:pPr>
      <w:r>
        <w:rPr>
          <w:rFonts w:hint="eastAsia" w:ascii="仿宋" w:hAnsi="仿宋" w:eastAsia="仿宋" w:cs="仿宋"/>
          <w:b/>
          <w:sz w:val="36"/>
          <w:szCs w:val="36"/>
        </w:rPr>
        <w:t>询价申请函</w:t>
      </w:r>
    </w:p>
    <w:p w14:paraId="176EC2D6">
      <w:pPr>
        <w:jc w:val="center"/>
        <w:rPr>
          <w:rFonts w:hint="eastAsia" w:ascii="仿宋" w:hAnsi="仿宋" w:eastAsia="仿宋" w:cs="仿宋"/>
          <w:b/>
          <w:sz w:val="36"/>
          <w:szCs w:val="36"/>
        </w:rPr>
      </w:pPr>
    </w:p>
    <w:p w14:paraId="62F763E8">
      <w:pPr>
        <w:rPr>
          <w:rFonts w:hint="eastAsia" w:ascii="仿宋" w:hAnsi="仿宋" w:eastAsia="仿宋" w:cs="仿宋"/>
          <w:sz w:val="28"/>
          <w:szCs w:val="28"/>
        </w:rPr>
      </w:pPr>
      <w:bookmarkStart w:id="0" w:name="_Toc15032962"/>
      <w:r>
        <w:rPr>
          <w:rFonts w:hint="eastAsia" w:ascii="仿宋" w:hAnsi="仿宋" w:eastAsia="仿宋" w:cs="仿宋"/>
          <w:kern w:val="0"/>
          <w:sz w:val="28"/>
          <w:szCs w:val="28"/>
          <w:u w:val="single"/>
        </w:rPr>
        <w:t>成都高投盈创动力投资发展有限公司</w:t>
      </w:r>
      <w:r>
        <w:rPr>
          <w:rFonts w:hint="eastAsia" w:ascii="仿宋" w:hAnsi="仿宋" w:eastAsia="仿宋" w:cs="仿宋"/>
          <w:sz w:val="28"/>
          <w:szCs w:val="28"/>
        </w:rPr>
        <w:t>：</w:t>
      </w:r>
      <w:bookmarkEnd w:id="0"/>
    </w:p>
    <w:p w14:paraId="47C0A35B">
      <w:pPr>
        <w:pStyle w:val="10"/>
        <w:ind w:firstLine="560" w:firstLineChars="200"/>
        <w:rPr>
          <w:rFonts w:hint="eastAsia" w:ascii="仿宋" w:hAnsi="仿宋" w:eastAsia="仿宋" w:cs="仿宋"/>
          <w:szCs w:val="28"/>
        </w:rPr>
      </w:pPr>
      <w:r>
        <w:rPr>
          <w:rFonts w:hint="eastAsia" w:ascii="仿宋" w:hAnsi="仿宋" w:eastAsia="仿宋" w:cs="仿宋"/>
          <w:szCs w:val="28"/>
        </w:rPr>
        <w:t>我方全面研究了</w:t>
      </w:r>
      <w:r>
        <w:rPr>
          <w:rFonts w:hint="eastAsia" w:ascii="仿宋" w:hAnsi="仿宋" w:eastAsia="仿宋" w:cs="仿宋"/>
          <w:szCs w:val="28"/>
          <w:u w:val="single"/>
        </w:rPr>
        <w:t xml:space="preserve">           </w:t>
      </w:r>
      <w:r>
        <w:rPr>
          <w:rFonts w:hint="eastAsia" w:ascii="仿宋" w:hAnsi="仿宋" w:eastAsia="仿宋" w:cs="仿宋"/>
          <w:szCs w:val="28"/>
        </w:rPr>
        <w:t>（项目名称）询价文件，决定参加贵单位组织的本项目询价。我方授权</w:t>
      </w:r>
      <w:r>
        <w:rPr>
          <w:rFonts w:hint="eastAsia" w:ascii="仿宋" w:hAnsi="仿宋" w:eastAsia="仿宋" w:cs="仿宋"/>
          <w:szCs w:val="28"/>
          <w:u w:val="single"/>
        </w:rPr>
        <w:t xml:space="preserve">         </w:t>
      </w:r>
      <w:r>
        <w:rPr>
          <w:rFonts w:hint="eastAsia" w:ascii="仿宋" w:hAnsi="仿宋" w:eastAsia="仿宋" w:cs="仿宋"/>
          <w:szCs w:val="28"/>
        </w:rPr>
        <w:t>（姓名、职务）代表我方</w:t>
      </w:r>
      <w:r>
        <w:rPr>
          <w:rFonts w:hint="eastAsia" w:ascii="仿宋" w:hAnsi="仿宋" w:eastAsia="仿宋" w:cs="仿宋"/>
          <w:szCs w:val="28"/>
          <w:u w:val="single"/>
        </w:rPr>
        <w:t xml:space="preserve">          </w:t>
      </w:r>
      <w:r>
        <w:rPr>
          <w:rFonts w:hint="eastAsia" w:ascii="仿宋" w:hAnsi="仿宋" w:eastAsia="仿宋" w:cs="仿宋"/>
          <w:szCs w:val="28"/>
        </w:rPr>
        <w:t>（报价单位的名称）全权处理本项目询价的有关事宜。</w:t>
      </w:r>
    </w:p>
    <w:p w14:paraId="4447BF5D">
      <w:pPr>
        <w:pStyle w:val="10"/>
        <w:ind w:firstLine="560" w:firstLineChars="200"/>
        <w:rPr>
          <w:rFonts w:hint="eastAsia" w:ascii="仿宋" w:hAnsi="仿宋" w:eastAsia="仿宋" w:cs="仿宋"/>
          <w:szCs w:val="28"/>
        </w:rPr>
      </w:pPr>
      <w:r>
        <w:rPr>
          <w:rFonts w:hint="eastAsia" w:ascii="仿宋" w:hAnsi="仿宋" w:eastAsia="仿宋" w:cs="仿宋"/>
          <w:szCs w:val="28"/>
        </w:rPr>
        <w:t>一、我方自愿按照询价文件规定的各项要求向采购人提供所需服务，询价报价详见</w:t>
      </w:r>
      <w:r>
        <w:rPr>
          <w:rFonts w:hint="eastAsia" w:ascii="仿宋" w:hAnsi="仿宋" w:eastAsia="仿宋" w:cs="仿宋"/>
          <w:b/>
          <w:bCs/>
          <w:szCs w:val="28"/>
        </w:rPr>
        <w:t>报价</w:t>
      </w:r>
      <w:r>
        <w:rPr>
          <w:rFonts w:hint="eastAsia" w:ascii="仿宋" w:hAnsi="仿宋" w:eastAsia="仿宋" w:cs="仿宋"/>
          <w:b/>
          <w:bCs/>
          <w:szCs w:val="28"/>
          <w:lang w:val="en-US" w:eastAsia="zh-CN"/>
        </w:rPr>
        <w:t>文件</w:t>
      </w:r>
      <w:r>
        <w:rPr>
          <w:rFonts w:hint="eastAsia" w:ascii="仿宋" w:hAnsi="仿宋" w:eastAsia="仿宋" w:cs="仿宋"/>
          <w:b/>
          <w:bCs/>
          <w:szCs w:val="28"/>
        </w:rPr>
        <w:t>。</w:t>
      </w:r>
      <w:r>
        <w:rPr>
          <w:rFonts w:hint="eastAsia" w:ascii="仿宋" w:hAnsi="仿宋" w:eastAsia="仿宋" w:cs="仿宋"/>
          <w:szCs w:val="28"/>
        </w:rPr>
        <w:t xml:space="preserve">    </w:t>
      </w:r>
    </w:p>
    <w:p w14:paraId="0F851C71">
      <w:pPr>
        <w:pStyle w:val="10"/>
        <w:ind w:firstLine="560" w:firstLineChars="200"/>
        <w:rPr>
          <w:rFonts w:hint="eastAsia" w:ascii="仿宋" w:hAnsi="仿宋" w:eastAsia="仿宋" w:cs="仿宋"/>
          <w:szCs w:val="28"/>
        </w:rPr>
      </w:pPr>
      <w:r>
        <w:rPr>
          <w:rFonts w:hint="eastAsia" w:ascii="仿宋" w:hAnsi="仿宋" w:eastAsia="仿宋" w:cs="仿宋"/>
          <w:szCs w:val="28"/>
        </w:rPr>
        <w:t>二、一旦我方中选，我方将严格按照询价文件规定的所有要求，向询价人提供所需货物及服务，认真履行合同规定的责任和义务，并按照合同相关规定完成项目。</w:t>
      </w:r>
    </w:p>
    <w:p w14:paraId="00A0E3BC">
      <w:pPr>
        <w:widowControl/>
        <w:ind w:firstLine="560" w:firstLineChars="200"/>
        <w:jc w:val="left"/>
        <w:rPr>
          <w:rFonts w:hint="eastAsia" w:ascii="仿宋" w:hAnsi="仿宋" w:eastAsia="仿宋" w:cs="仿宋"/>
          <w:sz w:val="28"/>
          <w:szCs w:val="28"/>
        </w:rPr>
      </w:pPr>
      <w:r>
        <w:rPr>
          <w:rFonts w:hint="eastAsia" w:ascii="仿宋" w:hAnsi="仿宋" w:eastAsia="仿宋" w:cs="仿宋"/>
          <w:sz w:val="28"/>
          <w:szCs w:val="28"/>
        </w:rPr>
        <w:t>三、我方已详细审查全部询价文件，包括修改文件（如有）以及全部参考资料和有关附件。我方已完全理解并同意放弃对此有不清楚、误解以及对询价文件内容质疑的权利。</w:t>
      </w:r>
    </w:p>
    <w:p w14:paraId="374D5E1E">
      <w:pPr>
        <w:pStyle w:val="10"/>
        <w:ind w:firstLine="560" w:firstLineChars="200"/>
        <w:rPr>
          <w:rFonts w:hint="eastAsia" w:ascii="仿宋" w:hAnsi="仿宋" w:eastAsia="仿宋" w:cs="仿宋"/>
          <w:szCs w:val="28"/>
        </w:rPr>
      </w:pPr>
      <w:r>
        <w:rPr>
          <w:rFonts w:hint="eastAsia" w:ascii="仿宋" w:hAnsi="仿宋" w:eastAsia="仿宋" w:cs="仿宋"/>
          <w:szCs w:val="28"/>
        </w:rPr>
        <w:t>四、我方同意在从规定的</w:t>
      </w:r>
      <w:r>
        <w:rPr>
          <w:rFonts w:hint="eastAsia" w:ascii="仿宋" w:hAnsi="仿宋" w:eastAsia="仿宋" w:cs="仿宋"/>
          <w:szCs w:val="28"/>
          <w:lang w:val="zh-CN"/>
        </w:rPr>
        <w:t>询价截止时间届满后</w:t>
      </w:r>
      <w:r>
        <w:rPr>
          <w:rFonts w:hint="eastAsia" w:ascii="仿宋" w:hAnsi="仿宋" w:eastAsia="仿宋" w:cs="仿宋"/>
          <w:szCs w:val="28"/>
          <w:u w:val="single"/>
          <w:lang w:val="zh-CN"/>
        </w:rPr>
        <w:t>90</w:t>
      </w:r>
      <w:r>
        <w:rPr>
          <w:rFonts w:hint="eastAsia" w:ascii="仿宋" w:hAnsi="仿宋" w:eastAsia="仿宋" w:cs="仿宋"/>
          <w:szCs w:val="28"/>
          <w:lang w:val="zh-CN"/>
        </w:rPr>
        <w:t>天</w:t>
      </w:r>
      <w:r>
        <w:rPr>
          <w:rFonts w:hint="eastAsia" w:ascii="仿宋" w:hAnsi="仿宋" w:eastAsia="仿宋" w:cs="仿宋"/>
          <w:szCs w:val="28"/>
        </w:rPr>
        <w:t>的询价有效期内严格遵守本询价文件的各项承诺。在此期限届满之前，本询价书始终将对我方具有约束力。</w:t>
      </w:r>
    </w:p>
    <w:p w14:paraId="689B1D8D">
      <w:pPr>
        <w:pStyle w:val="10"/>
        <w:ind w:firstLine="560" w:firstLineChars="200"/>
        <w:rPr>
          <w:rFonts w:hint="eastAsia" w:ascii="仿宋" w:hAnsi="仿宋" w:eastAsia="仿宋" w:cs="仿宋"/>
          <w:szCs w:val="28"/>
        </w:rPr>
      </w:pPr>
      <w:r>
        <w:rPr>
          <w:rFonts w:hint="eastAsia" w:ascii="仿宋" w:hAnsi="仿宋" w:eastAsia="仿宋" w:cs="仿宋"/>
          <w:szCs w:val="28"/>
        </w:rPr>
        <w:t>五、我方愿意提供贵单位可能另外要求的，与询价有关的文件资料，并保证我方已提供和将要提供的文件资料是真实、准确的并对其真实性、合法性承担一切法律责任。</w:t>
      </w:r>
    </w:p>
    <w:p w14:paraId="22B6A7BA">
      <w:pPr>
        <w:pStyle w:val="10"/>
        <w:ind w:firstLine="560" w:firstLineChars="200"/>
        <w:rPr>
          <w:rFonts w:hint="eastAsia" w:ascii="仿宋" w:hAnsi="仿宋" w:eastAsia="仿宋" w:cs="仿宋"/>
          <w:szCs w:val="28"/>
        </w:rPr>
      </w:pPr>
    </w:p>
    <w:p w14:paraId="3700CE1A">
      <w:pPr>
        <w:pStyle w:val="10"/>
        <w:ind w:firstLine="560" w:firstLineChars="200"/>
        <w:rPr>
          <w:rFonts w:hint="eastAsia" w:ascii="仿宋" w:hAnsi="仿宋" w:eastAsia="仿宋" w:cs="仿宋"/>
          <w:szCs w:val="28"/>
        </w:rPr>
      </w:pPr>
    </w:p>
    <w:p w14:paraId="675B7663">
      <w:pPr>
        <w:pStyle w:val="10"/>
        <w:ind w:firstLine="560" w:firstLineChars="200"/>
        <w:rPr>
          <w:rFonts w:hint="eastAsia" w:ascii="仿宋" w:hAnsi="仿宋" w:eastAsia="仿宋" w:cs="仿宋"/>
          <w:szCs w:val="28"/>
        </w:rPr>
      </w:pPr>
    </w:p>
    <w:p w14:paraId="21C98BC8">
      <w:pPr>
        <w:pStyle w:val="10"/>
        <w:ind w:firstLine="560" w:firstLineChars="200"/>
        <w:rPr>
          <w:rFonts w:hint="eastAsia" w:ascii="仿宋" w:hAnsi="仿宋" w:eastAsia="仿宋" w:cs="仿宋"/>
          <w:szCs w:val="28"/>
        </w:rPr>
      </w:pPr>
      <w:r>
        <w:rPr>
          <w:rFonts w:hint="eastAsia" w:ascii="仿宋" w:hAnsi="仿宋" w:eastAsia="仿宋" w:cs="仿宋"/>
          <w:szCs w:val="28"/>
        </w:rPr>
        <w:t>（以下为盖章页）</w:t>
      </w:r>
    </w:p>
    <w:p w14:paraId="4C043E2A">
      <w:pPr>
        <w:pStyle w:val="10"/>
        <w:ind w:firstLine="560" w:firstLineChars="200"/>
        <w:rPr>
          <w:rFonts w:hint="eastAsia" w:ascii="仿宋" w:hAnsi="仿宋" w:eastAsia="仿宋" w:cs="仿宋"/>
          <w:szCs w:val="28"/>
        </w:rPr>
      </w:pPr>
    </w:p>
    <w:p w14:paraId="59D1A82C">
      <w:pPr>
        <w:pStyle w:val="10"/>
        <w:ind w:firstLine="560" w:firstLineChars="200"/>
        <w:rPr>
          <w:rFonts w:hint="eastAsia" w:ascii="仿宋" w:hAnsi="仿宋" w:eastAsia="仿宋" w:cs="仿宋"/>
          <w:szCs w:val="28"/>
        </w:rPr>
      </w:pPr>
      <w:r>
        <w:rPr>
          <w:rFonts w:hint="eastAsia" w:ascii="仿宋" w:hAnsi="仿宋" w:eastAsia="仿宋" w:cs="仿宋"/>
          <w:szCs w:val="28"/>
        </w:rPr>
        <w:t xml:space="preserve">询价人名称（单位盖章）：                             </w:t>
      </w:r>
    </w:p>
    <w:p w14:paraId="5B2D94CC">
      <w:pPr>
        <w:pStyle w:val="10"/>
        <w:ind w:firstLine="560" w:firstLineChars="200"/>
        <w:rPr>
          <w:rFonts w:hint="eastAsia" w:ascii="仿宋" w:hAnsi="仿宋" w:eastAsia="仿宋" w:cs="仿宋"/>
          <w:szCs w:val="28"/>
        </w:rPr>
      </w:pPr>
      <w:r>
        <w:rPr>
          <w:rFonts w:hint="eastAsia" w:ascii="仿宋" w:hAnsi="仿宋" w:eastAsia="仿宋" w:cs="仿宋"/>
          <w:szCs w:val="28"/>
        </w:rPr>
        <w:t>通讯地址：</w:t>
      </w:r>
    </w:p>
    <w:p w14:paraId="7EB236C3">
      <w:pPr>
        <w:pStyle w:val="10"/>
        <w:ind w:firstLine="560" w:firstLineChars="200"/>
        <w:rPr>
          <w:rFonts w:hint="eastAsia" w:ascii="仿宋" w:hAnsi="仿宋" w:eastAsia="仿宋" w:cs="仿宋"/>
          <w:szCs w:val="28"/>
        </w:rPr>
      </w:pPr>
      <w:r>
        <w:rPr>
          <w:rFonts w:hint="eastAsia" w:ascii="仿宋" w:hAnsi="仿宋" w:eastAsia="仿宋" w:cs="仿宋"/>
          <w:szCs w:val="28"/>
        </w:rPr>
        <w:t xml:space="preserve">法定代表人/单位负责人（或授权代表）（签字）：                       </w:t>
      </w:r>
    </w:p>
    <w:p w14:paraId="15EBE32F">
      <w:pPr>
        <w:pStyle w:val="10"/>
        <w:ind w:firstLine="560" w:firstLineChars="200"/>
        <w:rPr>
          <w:rFonts w:hint="eastAsia" w:ascii="仿宋" w:hAnsi="仿宋" w:eastAsia="仿宋" w:cs="仿宋"/>
          <w:szCs w:val="28"/>
        </w:rPr>
      </w:pPr>
      <w:r>
        <w:rPr>
          <w:rFonts w:hint="eastAsia" w:ascii="仿宋" w:hAnsi="仿宋" w:eastAsia="仿宋" w:cs="仿宋"/>
          <w:szCs w:val="28"/>
        </w:rPr>
        <w:t>联系电话：</w:t>
      </w:r>
    </w:p>
    <w:p w14:paraId="15773DCC">
      <w:pPr>
        <w:pStyle w:val="10"/>
        <w:ind w:firstLine="560" w:firstLineChars="200"/>
        <w:rPr>
          <w:rFonts w:hint="eastAsia" w:ascii="仿宋" w:hAnsi="仿宋" w:eastAsia="仿宋" w:cs="仿宋"/>
          <w:szCs w:val="28"/>
        </w:rPr>
      </w:pPr>
      <w:r>
        <w:rPr>
          <w:rFonts w:hint="eastAsia" w:ascii="仿宋" w:hAnsi="仿宋" w:eastAsia="仿宋" w:cs="仿宋"/>
          <w:szCs w:val="28"/>
        </w:rPr>
        <w:t>日    期：</w:t>
      </w:r>
    </w:p>
    <w:p w14:paraId="69E6EF99">
      <w:pPr>
        <w:widowControl/>
        <w:jc w:val="left"/>
        <w:rPr>
          <w:rFonts w:hint="eastAsia" w:ascii="仿宋" w:hAnsi="仿宋" w:eastAsia="仿宋" w:cs="仿宋"/>
          <w:b/>
          <w:sz w:val="36"/>
          <w:szCs w:val="36"/>
        </w:rPr>
      </w:pPr>
      <w:r>
        <w:rPr>
          <w:rFonts w:hint="eastAsia" w:ascii="仿宋" w:hAnsi="仿宋" w:eastAsia="仿宋" w:cs="仿宋"/>
          <w:b/>
          <w:sz w:val="36"/>
          <w:szCs w:val="36"/>
        </w:rPr>
        <w:br w:type="page"/>
      </w:r>
    </w:p>
    <w:p w14:paraId="459EA3A4">
      <w:pPr>
        <w:spacing w:line="360" w:lineRule="auto"/>
        <w:rPr>
          <w:rFonts w:hint="eastAsia" w:ascii="仿宋" w:hAnsi="仿宋" w:eastAsia="仿宋" w:cs="仿宋"/>
          <w:bCs/>
          <w:sz w:val="32"/>
          <w:szCs w:val="32"/>
        </w:rPr>
      </w:pPr>
      <w:r>
        <w:rPr>
          <w:rFonts w:hint="eastAsia" w:ascii="仿宋" w:hAnsi="仿宋" w:eastAsia="仿宋" w:cs="仿宋"/>
          <w:bCs/>
          <w:sz w:val="32"/>
          <w:szCs w:val="32"/>
        </w:rPr>
        <w:t>附件4：</w:t>
      </w:r>
    </w:p>
    <w:p w14:paraId="71F8950E">
      <w:pPr>
        <w:pStyle w:val="10"/>
        <w:ind w:firstLine="480" w:firstLineChars="200"/>
        <w:rPr>
          <w:rFonts w:hint="eastAsia" w:ascii="仿宋" w:hAnsi="仿宋" w:eastAsia="仿宋" w:cs="仿宋"/>
          <w:sz w:val="24"/>
        </w:rPr>
      </w:pPr>
    </w:p>
    <w:p w14:paraId="687B290D">
      <w:pPr>
        <w:jc w:val="center"/>
        <w:rPr>
          <w:rFonts w:hint="eastAsia" w:ascii="仿宋" w:hAnsi="仿宋" w:eastAsia="仿宋" w:cs="仿宋"/>
          <w:b/>
          <w:sz w:val="36"/>
          <w:szCs w:val="36"/>
        </w:rPr>
      </w:pPr>
      <w:r>
        <w:rPr>
          <w:rFonts w:hint="eastAsia" w:ascii="仿宋" w:hAnsi="仿宋" w:eastAsia="仿宋" w:cs="仿宋"/>
          <w:b/>
          <w:sz w:val="36"/>
          <w:szCs w:val="36"/>
        </w:rPr>
        <w:t>法定代表人/单位负责人身份证明</w:t>
      </w:r>
    </w:p>
    <w:p w14:paraId="57E2D860">
      <w:pPr>
        <w:ind w:firstLine="560" w:firstLineChars="200"/>
        <w:rPr>
          <w:rFonts w:hint="eastAsia" w:ascii="仿宋" w:hAnsi="仿宋" w:eastAsia="仿宋" w:cs="仿宋"/>
          <w:sz w:val="28"/>
          <w:szCs w:val="28"/>
          <w:u w:val="single"/>
        </w:rPr>
      </w:pPr>
      <w:r>
        <w:rPr>
          <w:rFonts w:hint="eastAsia" w:ascii="仿宋" w:hAnsi="仿宋" w:eastAsia="仿宋" w:cs="仿宋"/>
          <w:sz w:val="28"/>
          <w:szCs w:val="28"/>
        </w:rPr>
        <w:t>询价申请人名称：</w:t>
      </w:r>
      <w:r>
        <w:rPr>
          <w:rFonts w:hint="eastAsia" w:ascii="仿宋" w:hAnsi="仿宋" w:eastAsia="仿宋" w:cs="仿宋"/>
          <w:sz w:val="28"/>
          <w:szCs w:val="28"/>
          <w:u w:val="single"/>
        </w:rPr>
        <w:t xml:space="preserve">                </w:t>
      </w:r>
    </w:p>
    <w:p w14:paraId="3493AFFF">
      <w:pPr>
        <w:ind w:firstLine="560" w:firstLineChars="200"/>
        <w:rPr>
          <w:rFonts w:hint="eastAsia" w:ascii="仿宋" w:hAnsi="仿宋" w:eastAsia="仿宋" w:cs="仿宋"/>
          <w:sz w:val="28"/>
          <w:szCs w:val="28"/>
          <w:u w:val="single"/>
        </w:rPr>
      </w:pPr>
      <w:r>
        <w:rPr>
          <w:rFonts w:hint="eastAsia" w:ascii="仿宋" w:hAnsi="仿宋" w:eastAsia="仿宋" w:cs="仿宋"/>
          <w:sz w:val="28"/>
          <w:szCs w:val="28"/>
        </w:rPr>
        <w:t>单位性质：</w:t>
      </w:r>
      <w:r>
        <w:rPr>
          <w:rFonts w:hint="eastAsia" w:ascii="仿宋" w:hAnsi="仿宋" w:eastAsia="仿宋" w:cs="仿宋"/>
          <w:sz w:val="28"/>
          <w:szCs w:val="28"/>
          <w:u w:val="single"/>
        </w:rPr>
        <w:t xml:space="preserve">                  </w:t>
      </w:r>
    </w:p>
    <w:p w14:paraId="20D38A4D">
      <w:pPr>
        <w:ind w:firstLine="560" w:firstLineChars="200"/>
        <w:rPr>
          <w:rFonts w:hint="eastAsia" w:ascii="仿宋" w:hAnsi="仿宋" w:eastAsia="仿宋" w:cs="仿宋"/>
          <w:sz w:val="28"/>
          <w:szCs w:val="28"/>
          <w:u w:val="single"/>
        </w:rPr>
      </w:pPr>
      <w:r>
        <w:rPr>
          <w:rFonts w:hint="eastAsia" w:ascii="仿宋" w:hAnsi="仿宋" w:eastAsia="仿宋" w:cs="仿宋"/>
          <w:sz w:val="28"/>
          <w:szCs w:val="28"/>
        </w:rPr>
        <w:t>地址：</w:t>
      </w:r>
      <w:r>
        <w:rPr>
          <w:rFonts w:hint="eastAsia" w:ascii="仿宋" w:hAnsi="仿宋" w:eastAsia="仿宋" w:cs="仿宋"/>
          <w:sz w:val="28"/>
          <w:szCs w:val="28"/>
          <w:u w:val="single"/>
        </w:rPr>
        <w:t xml:space="preserve">                      </w:t>
      </w:r>
    </w:p>
    <w:p w14:paraId="6E6D7C71">
      <w:pPr>
        <w:ind w:firstLine="560" w:firstLineChars="200"/>
        <w:rPr>
          <w:rFonts w:hint="eastAsia" w:ascii="仿宋" w:hAnsi="仿宋" w:eastAsia="仿宋" w:cs="仿宋"/>
          <w:sz w:val="28"/>
          <w:szCs w:val="28"/>
        </w:rPr>
      </w:pPr>
      <w:r>
        <w:rPr>
          <w:rFonts w:hint="eastAsia" w:ascii="仿宋" w:hAnsi="仿宋" w:eastAsia="仿宋" w:cs="仿宋"/>
          <w:sz w:val="28"/>
          <w:szCs w:val="28"/>
        </w:rPr>
        <w:t>成立时间：</w:t>
      </w:r>
      <w:r>
        <w:rPr>
          <w:rFonts w:hint="eastAsia" w:ascii="仿宋" w:hAnsi="仿宋" w:eastAsia="仿宋" w:cs="仿宋"/>
          <w:sz w:val="28"/>
          <w:szCs w:val="28"/>
          <w:u w:val="single"/>
        </w:rPr>
        <w:t xml:space="preserve">      </w:t>
      </w:r>
      <w:r>
        <w:rPr>
          <w:rFonts w:hint="eastAsia" w:ascii="仿宋" w:hAnsi="仿宋" w:eastAsia="仿宋" w:cs="仿宋"/>
          <w:sz w:val="28"/>
          <w:szCs w:val="28"/>
        </w:rPr>
        <w:t>年</w:t>
      </w:r>
      <w:r>
        <w:rPr>
          <w:rFonts w:hint="eastAsia" w:ascii="仿宋" w:hAnsi="仿宋" w:eastAsia="仿宋" w:cs="仿宋"/>
          <w:sz w:val="28"/>
          <w:szCs w:val="28"/>
          <w:u w:val="single"/>
        </w:rPr>
        <w:t xml:space="preserve">    </w:t>
      </w:r>
      <w:r>
        <w:rPr>
          <w:rFonts w:hint="eastAsia" w:ascii="仿宋" w:hAnsi="仿宋" w:eastAsia="仿宋" w:cs="仿宋"/>
          <w:sz w:val="28"/>
          <w:szCs w:val="28"/>
        </w:rPr>
        <w:t>月</w:t>
      </w:r>
      <w:r>
        <w:rPr>
          <w:rFonts w:hint="eastAsia" w:ascii="仿宋" w:hAnsi="仿宋" w:eastAsia="仿宋" w:cs="仿宋"/>
          <w:sz w:val="28"/>
          <w:szCs w:val="28"/>
          <w:u w:val="single"/>
        </w:rPr>
        <w:t xml:space="preserve">    </w:t>
      </w:r>
      <w:r>
        <w:rPr>
          <w:rFonts w:hint="eastAsia" w:ascii="仿宋" w:hAnsi="仿宋" w:eastAsia="仿宋" w:cs="仿宋"/>
          <w:sz w:val="28"/>
          <w:szCs w:val="28"/>
        </w:rPr>
        <w:t>日</w:t>
      </w:r>
    </w:p>
    <w:p w14:paraId="794BFE66">
      <w:pPr>
        <w:ind w:firstLine="560" w:firstLineChars="200"/>
        <w:rPr>
          <w:rFonts w:hint="eastAsia" w:ascii="仿宋" w:hAnsi="仿宋" w:eastAsia="仿宋" w:cs="仿宋"/>
          <w:sz w:val="28"/>
          <w:szCs w:val="28"/>
          <w:u w:val="single"/>
        </w:rPr>
      </w:pPr>
      <w:r>
        <w:rPr>
          <w:rFonts w:hint="eastAsia" w:ascii="仿宋" w:hAnsi="仿宋" w:eastAsia="仿宋" w:cs="仿宋"/>
          <w:sz w:val="28"/>
          <w:szCs w:val="28"/>
        </w:rPr>
        <w:t>经营期限：</w:t>
      </w:r>
      <w:r>
        <w:rPr>
          <w:rFonts w:hint="eastAsia" w:ascii="仿宋" w:hAnsi="仿宋" w:eastAsia="仿宋" w:cs="仿宋"/>
          <w:sz w:val="28"/>
          <w:szCs w:val="28"/>
          <w:u w:val="single"/>
        </w:rPr>
        <w:t xml:space="preserve">                  </w:t>
      </w:r>
    </w:p>
    <w:p w14:paraId="736B78ED">
      <w:pPr>
        <w:ind w:firstLine="560" w:firstLineChars="200"/>
        <w:rPr>
          <w:rFonts w:hint="eastAsia" w:ascii="仿宋" w:hAnsi="仿宋" w:eastAsia="仿宋" w:cs="仿宋"/>
          <w:sz w:val="28"/>
          <w:szCs w:val="28"/>
        </w:rPr>
      </w:pPr>
      <w:r>
        <w:rPr>
          <w:rFonts w:hint="eastAsia" w:ascii="仿宋" w:hAnsi="仿宋" w:eastAsia="仿宋" w:cs="仿宋"/>
          <w:sz w:val="28"/>
          <w:szCs w:val="28"/>
        </w:rPr>
        <w:t>姓名：</w:t>
      </w:r>
      <w:r>
        <w:rPr>
          <w:rFonts w:hint="eastAsia" w:ascii="仿宋" w:hAnsi="仿宋" w:eastAsia="仿宋" w:cs="仿宋"/>
          <w:sz w:val="28"/>
          <w:szCs w:val="28"/>
          <w:u w:val="single"/>
        </w:rPr>
        <w:t xml:space="preserve">           </w:t>
      </w:r>
      <w:r>
        <w:rPr>
          <w:rFonts w:hint="eastAsia" w:ascii="仿宋" w:hAnsi="仿宋" w:eastAsia="仿宋" w:cs="仿宋"/>
          <w:sz w:val="28"/>
          <w:szCs w:val="28"/>
        </w:rPr>
        <w:t>性别：</w:t>
      </w:r>
      <w:r>
        <w:rPr>
          <w:rFonts w:hint="eastAsia" w:ascii="仿宋" w:hAnsi="仿宋" w:eastAsia="仿宋" w:cs="仿宋"/>
          <w:sz w:val="28"/>
          <w:szCs w:val="28"/>
          <w:u w:val="single"/>
        </w:rPr>
        <w:t xml:space="preserve">        </w:t>
      </w:r>
      <w:r>
        <w:rPr>
          <w:rFonts w:hint="eastAsia" w:ascii="仿宋" w:hAnsi="仿宋" w:eastAsia="仿宋" w:cs="仿宋"/>
          <w:sz w:val="28"/>
          <w:szCs w:val="28"/>
        </w:rPr>
        <w:t>年龄：</w:t>
      </w:r>
      <w:r>
        <w:rPr>
          <w:rFonts w:hint="eastAsia" w:ascii="仿宋" w:hAnsi="仿宋" w:eastAsia="仿宋" w:cs="仿宋"/>
          <w:sz w:val="28"/>
          <w:szCs w:val="28"/>
          <w:u w:val="single"/>
        </w:rPr>
        <w:t xml:space="preserve">       </w:t>
      </w:r>
      <w:r>
        <w:rPr>
          <w:rFonts w:hint="eastAsia" w:ascii="仿宋" w:hAnsi="仿宋" w:eastAsia="仿宋" w:cs="仿宋"/>
          <w:sz w:val="28"/>
          <w:szCs w:val="28"/>
        </w:rPr>
        <w:t>职务：</w:t>
      </w:r>
      <w:r>
        <w:rPr>
          <w:rFonts w:hint="eastAsia" w:ascii="仿宋" w:hAnsi="仿宋" w:eastAsia="仿宋" w:cs="仿宋"/>
          <w:sz w:val="28"/>
          <w:szCs w:val="28"/>
          <w:u w:val="single"/>
        </w:rPr>
        <w:t xml:space="preserve">       </w:t>
      </w:r>
      <w:r>
        <w:rPr>
          <w:rFonts w:hint="eastAsia" w:ascii="仿宋" w:hAnsi="仿宋" w:eastAsia="仿宋" w:cs="仿宋"/>
          <w:sz w:val="28"/>
          <w:szCs w:val="28"/>
        </w:rPr>
        <w:t>_</w:t>
      </w:r>
    </w:p>
    <w:p w14:paraId="7D0B0F42">
      <w:pPr>
        <w:ind w:firstLine="560" w:firstLineChars="200"/>
        <w:rPr>
          <w:rFonts w:hint="eastAsia" w:ascii="仿宋" w:hAnsi="仿宋" w:eastAsia="仿宋" w:cs="仿宋"/>
          <w:sz w:val="28"/>
          <w:szCs w:val="28"/>
        </w:rPr>
      </w:pPr>
      <w:r>
        <w:rPr>
          <w:rFonts w:hint="eastAsia" w:ascii="仿宋" w:hAnsi="仿宋" w:eastAsia="仿宋" w:cs="仿宋"/>
          <w:sz w:val="28"/>
          <w:szCs w:val="28"/>
        </w:rPr>
        <w:t>系</w:t>
      </w:r>
      <w:r>
        <w:rPr>
          <w:rFonts w:hint="eastAsia" w:ascii="仿宋" w:hAnsi="仿宋" w:eastAsia="仿宋" w:cs="仿宋"/>
          <w:sz w:val="28"/>
          <w:szCs w:val="28"/>
          <w:u w:val="single"/>
        </w:rPr>
        <w:t xml:space="preserve">                                </w:t>
      </w:r>
      <w:r>
        <w:rPr>
          <w:rFonts w:hint="eastAsia" w:ascii="仿宋" w:hAnsi="仿宋" w:eastAsia="仿宋" w:cs="仿宋"/>
          <w:sz w:val="28"/>
          <w:szCs w:val="28"/>
        </w:rPr>
        <w:t>（询价申请人名称）的法定代表人/单位负责人。</w:t>
      </w:r>
    </w:p>
    <w:p w14:paraId="2C555E39">
      <w:pPr>
        <w:ind w:firstLine="1120" w:firstLineChars="400"/>
        <w:rPr>
          <w:rFonts w:hint="eastAsia" w:ascii="仿宋" w:hAnsi="仿宋" w:eastAsia="仿宋" w:cs="仿宋"/>
          <w:sz w:val="28"/>
          <w:szCs w:val="28"/>
        </w:rPr>
      </w:pPr>
      <w:r>
        <w:rPr>
          <w:rFonts w:hint="eastAsia" w:ascii="仿宋" w:hAnsi="仿宋" w:eastAsia="仿宋" w:cs="仿宋"/>
          <w:sz w:val="28"/>
          <w:szCs w:val="28"/>
        </w:rPr>
        <w:t>特此证明。</w:t>
      </w:r>
    </w:p>
    <w:p w14:paraId="620C854D">
      <w:pPr>
        <w:ind w:firstLine="560" w:firstLineChars="200"/>
        <w:rPr>
          <w:rFonts w:hint="eastAsia" w:ascii="仿宋" w:hAnsi="仿宋" w:eastAsia="仿宋" w:cs="仿宋"/>
          <w:sz w:val="28"/>
          <w:szCs w:val="28"/>
        </w:rPr>
      </w:pPr>
      <w:r>
        <w:rPr>
          <w:rFonts w:hint="eastAsia" w:ascii="仿宋" w:hAnsi="仿宋" w:eastAsia="仿宋" w:cs="仿宋"/>
          <w:sz w:val="28"/>
          <w:szCs w:val="28"/>
        </w:rPr>
        <w:t>附：法定代表人/单位负责人身份证复印件并加盖鲜章</w:t>
      </w:r>
    </w:p>
    <w:p w14:paraId="1562B796">
      <w:pPr>
        <w:ind w:firstLine="560" w:firstLineChars="200"/>
        <w:rPr>
          <w:rFonts w:hint="eastAsia" w:ascii="仿宋" w:hAnsi="仿宋" w:eastAsia="仿宋" w:cs="仿宋"/>
          <w:sz w:val="28"/>
          <w:szCs w:val="28"/>
        </w:rPr>
      </w:pPr>
    </w:p>
    <w:p w14:paraId="0729BC74">
      <w:pPr>
        <w:ind w:firstLine="560" w:firstLineChars="200"/>
        <w:rPr>
          <w:rFonts w:hint="eastAsia" w:ascii="仿宋" w:hAnsi="仿宋" w:eastAsia="仿宋" w:cs="仿宋"/>
          <w:sz w:val="28"/>
          <w:szCs w:val="28"/>
        </w:rPr>
      </w:pPr>
    </w:p>
    <w:p w14:paraId="672F6224">
      <w:pPr>
        <w:ind w:firstLine="565" w:firstLineChars="202"/>
        <w:jc w:val="right"/>
        <w:rPr>
          <w:rFonts w:hint="eastAsia" w:ascii="仿宋" w:hAnsi="仿宋" w:eastAsia="仿宋" w:cs="仿宋"/>
          <w:sz w:val="28"/>
          <w:szCs w:val="28"/>
        </w:rPr>
      </w:pPr>
      <w:r>
        <w:rPr>
          <w:rFonts w:hint="eastAsia" w:ascii="仿宋" w:hAnsi="仿宋" w:eastAsia="仿宋" w:cs="仿宋"/>
          <w:sz w:val="28"/>
          <w:szCs w:val="28"/>
        </w:rPr>
        <w:t>询价申请人：</w:t>
      </w:r>
      <w:r>
        <w:rPr>
          <w:rFonts w:hint="eastAsia" w:ascii="仿宋" w:hAnsi="仿宋" w:eastAsia="仿宋" w:cs="仿宋"/>
          <w:sz w:val="28"/>
          <w:szCs w:val="28"/>
          <w:u w:val="single"/>
        </w:rPr>
        <w:t xml:space="preserve">                             </w:t>
      </w:r>
      <w:bookmarkStart w:id="1" w:name="OLE_LINK32"/>
      <w:r>
        <w:rPr>
          <w:rFonts w:hint="eastAsia" w:ascii="仿宋" w:hAnsi="仿宋" w:eastAsia="仿宋" w:cs="仿宋"/>
          <w:sz w:val="28"/>
          <w:szCs w:val="28"/>
        </w:rPr>
        <w:t>（盖章）</w:t>
      </w:r>
      <w:bookmarkEnd w:id="1"/>
    </w:p>
    <w:p w14:paraId="1FD4DB2B">
      <w:pPr>
        <w:ind w:firstLine="565" w:firstLineChars="202"/>
        <w:jc w:val="right"/>
        <w:rPr>
          <w:rFonts w:hint="eastAsia" w:ascii="仿宋" w:hAnsi="仿宋" w:eastAsia="仿宋" w:cs="仿宋"/>
          <w:sz w:val="28"/>
          <w:szCs w:val="28"/>
          <w:u w:val="single"/>
        </w:rPr>
      </w:pPr>
      <w:r>
        <w:rPr>
          <w:rFonts w:hint="eastAsia" w:ascii="仿宋" w:hAnsi="仿宋" w:eastAsia="仿宋" w:cs="仿宋"/>
          <w:sz w:val="28"/>
          <w:szCs w:val="28"/>
        </w:rPr>
        <w:t>法定代表人/单位负责人：</w:t>
      </w:r>
      <w:r>
        <w:rPr>
          <w:rFonts w:hint="eastAsia" w:ascii="仿宋" w:hAnsi="仿宋" w:eastAsia="仿宋" w:cs="仿宋"/>
          <w:sz w:val="28"/>
          <w:szCs w:val="28"/>
          <w:u w:val="single"/>
        </w:rPr>
        <w:t xml:space="preserve">                         </w:t>
      </w:r>
      <w:r>
        <w:rPr>
          <w:rFonts w:hint="eastAsia" w:ascii="仿宋" w:hAnsi="仿宋" w:eastAsia="仿宋" w:cs="仿宋"/>
          <w:sz w:val="28"/>
          <w:szCs w:val="28"/>
        </w:rPr>
        <w:t>（签字）</w:t>
      </w:r>
    </w:p>
    <w:p w14:paraId="43E8BD2A">
      <w:pPr>
        <w:jc w:val="right"/>
        <w:rPr>
          <w:rFonts w:hint="eastAsia" w:ascii="仿宋" w:hAnsi="仿宋" w:eastAsia="仿宋" w:cs="仿宋"/>
          <w:sz w:val="28"/>
          <w:szCs w:val="28"/>
        </w:rPr>
      </w:pPr>
      <w:r>
        <w:rPr>
          <w:rFonts w:hint="eastAsia" w:ascii="仿宋" w:hAnsi="仿宋" w:eastAsia="仿宋" w:cs="仿宋"/>
          <w:sz w:val="28"/>
          <w:szCs w:val="28"/>
        </w:rPr>
        <w:t xml:space="preserve">    </w:t>
      </w:r>
      <w:r>
        <w:rPr>
          <w:rFonts w:hint="eastAsia" w:ascii="仿宋" w:hAnsi="仿宋" w:eastAsia="仿宋" w:cs="仿宋"/>
          <w:sz w:val="28"/>
          <w:szCs w:val="28"/>
          <w:u w:val="single"/>
        </w:rPr>
        <w:t xml:space="preserve">     </w:t>
      </w:r>
      <w:r>
        <w:rPr>
          <w:rFonts w:hint="eastAsia" w:ascii="仿宋" w:hAnsi="仿宋" w:eastAsia="仿宋" w:cs="仿宋"/>
          <w:sz w:val="28"/>
          <w:szCs w:val="28"/>
        </w:rPr>
        <w:t>年</w:t>
      </w:r>
      <w:r>
        <w:rPr>
          <w:rFonts w:hint="eastAsia" w:ascii="仿宋" w:hAnsi="仿宋" w:eastAsia="仿宋" w:cs="仿宋"/>
          <w:sz w:val="28"/>
          <w:szCs w:val="28"/>
          <w:u w:val="single"/>
        </w:rPr>
        <w:t xml:space="preserve">    </w:t>
      </w:r>
      <w:r>
        <w:rPr>
          <w:rFonts w:hint="eastAsia" w:ascii="仿宋" w:hAnsi="仿宋" w:eastAsia="仿宋" w:cs="仿宋"/>
          <w:sz w:val="28"/>
          <w:szCs w:val="28"/>
        </w:rPr>
        <w:t>月</w:t>
      </w:r>
      <w:r>
        <w:rPr>
          <w:rFonts w:hint="eastAsia" w:ascii="仿宋" w:hAnsi="仿宋" w:eastAsia="仿宋" w:cs="仿宋"/>
          <w:sz w:val="28"/>
          <w:szCs w:val="28"/>
          <w:u w:val="single"/>
        </w:rPr>
        <w:t xml:space="preserve">     </w:t>
      </w:r>
      <w:r>
        <w:rPr>
          <w:rFonts w:hint="eastAsia" w:ascii="仿宋" w:hAnsi="仿宋" w:eastAsia="仿宋" w:cs="仿宋"/>
          <w:sz w:val="28"/>
          <w:szCs w:val="28"/>
        </w:rPr>
        <w:t>日</w:t>
      </w:r>
    </w:p>
    <w:p w14:paraId="52ADC51B">
      <w:pPr>
        <w:ind w:firstLine="6020" w:firstLineChars="2150"/>
        <w:rPr>
          <w:rFonts w:hint="eastAsia" w:ascii="仿宋" w:hAnsi="仿宋" w:eastAsia="仿宋" w:cs="仿宋"/>
          <w:sz w:val="28"/>
          <w:szCs w:val="28"/>
        </w:rPr>
      </w:pPr>
    </w:p>
    <w:p w14:paraId="6F6F7645">
      <w:pPr>
        <w:ind w:firstLine="560" w:firstLineChars="200"/>
        <w:rPr>
          <w:rFonts w:hint="eastAsia" w:ascii="仿宋" w:hAnsi="仿宋" w:eastAsia="仿宋" w:cs="仿宋"/>
          <w:sz w:val="28"/>
          <w:szCs w:val="28"/>
        </w:rPr>
      </w:pPr>
      <w:r>
        <w:rPr>
          <w:rFonts w:hint="eastAsia" w:ascii="仿宋" w:hAnsi="仿宋" w:eastAsia="仿宋" w:cs="仿宋"/>
          <w:sz w:val="28"/>
          <w:szCs w:val="28"/>
        </w:rPr>
        <w:t>注：法定代表人/单位负责人亲自询价而不用委托代理人询价适用。</w:t>
      </w:r>
    </w:p>
    <w:p w14:paraId="221930A0">
      <w:pPr>
        <w:widowControl/>
        <w:jc w:val="left"/>
        <w:rPr>
          <w:rFonts w:hint="eastAsia" w:ascii="仿宋" w:hAnsi="仿宋" w:eastAsia="仿宋" w:cs="仿宋"/>
          <w:sz w:val="24"/>
        </w:rPr>
      </w:pPr>
      <w:r>
        <w:rPr>
          <w:rFonts w:hint="eastAsia" w:ascii="仿宋" w:hAnsi="仿宋" w:eastAsia="仿宋" w:cs="仿宋"/>
          <w:sz w:val="24"/>
        </w:rPr>
        <w:br w:type="page"/>
      </w:r>
    </w:p>
    <w:p w14:paraId="3B6B31D5">
      <w:pPr>
        <w:spacing w:line="360" w:lineRule="auto"/>
        <w:rPr>
          <w:rFonts w:hint="eastAsia" w:ascii="仿宋" w:hAnsi="仿宋" w:eastAsia="仿宋" w:cs="仿宋"/>
          <w:bCs/>
          <w:sz w:val="32"/>
          <w:szCs w:val="32"/>
        </w:rPr>
      </w:pPr>
      <w:r>
        <w:rPr>
          <w:rFonts w:hint="eastAsia" w:ascii="仿宋" w:hAnsi="仿宋" w:eastAsia="仿宋" w:cs="仿宋"/>
          <w:bCs/>
          <w:sz w:val="32"/>
          <w:szCs w:val="32"/>
        </w:rPr>
        <w:t>附件5：</w:t>
      </w:r>
    </w:p>
    <w:p w14:paraId="1A638BB4">
      <w:pPr>
        <w:rPr>
          <w:rFonts w:hint="eastAsia" w:ascii="仿宋" w:hAnsi="仿宋" w:eastAsia="仿宋" w:cs="仿宋"/>
        </w:rPr>
      </w:pPr>
    </w:p>
    <w:p w14:paraId="77F32B44">
      <w:pPr>
        <w:jc w:val="center"/>
        <w:rPr>
          <w:rFonts w:hint="eastAsia" w:ascii="仿宋" w:hAnsi="仿宋" w:eastAsia="仿宋" w:cs="仿宋"/>
          <w:b/>
          <w:sz w:val="36"/>
          <w:szCs w:val="36"/>
        </w:rPr>
      </w:pPr>
      <w:bookmarkStart w:id="2" w:name="_Toc32081"/>
      <w:bookmarkStart w:id="3" w:name="_Toc15231065"/>
      <w:r>
        <w:rPr>
          <w:rFonts w:hint="eastAsia" w:ascii="仿宋" w:hAnsi="仿宋" w:eastAsia="仿宋" w:cs="仿宋"/>
          <w:b/>
          <w:sz w:val="36"/>
          <w:szCs w:val="36"/>
        </w:rPr>
        <w:t>法定代表人/单位负责人授权书</w:t>
      </w:r>
      <w:bookmarkEnd w:id="2"/>
      <w:bookmarkEnd w:id="3"/>
    </w:p>
    <w:p w14:paraId="46CFB65B">
      <w:pPr>
        <w:rPr>
          <w:rFonts w:hint="eastAsia" w:ascii="仿宋" w:hAnsi="仿宋" w:eastAsia="仿宋" w:cs="仿宋"/>
          <w:sz w:val="28"/>
          <w:szCs w:val="28"/>
        </w:rPr>
      </w:pPr>
      <w:bookmarkStart w:id="4" w:name="_Toc15032996"/>
      <w:r>
        <w:rPr>
          <w:rFonts w:hint="eastAsia" w:ascii="仿宋" w:hAnsi="仿宋" w:eastAsia="仿宋" w:cs="仿宋"/>
          <w:kern w:val="0"/>
          <w:sz w:val="28"/>
          <w:szCs w:val="28"/>
          <w:u w:val="single"/>
        </w:rPr>
        <w:t>成都高投盈创动力投资发展有限公司</w:t>
      </w:r>
      <w:r>
        <w:rPr>
          <w:rFonts w:hint="eastAsia" w:ascii="仿宋" w:hAnsi="仿宋" w:eastAsia="仿宋" w:cs="仿宋"/>
          <w:sz w:val="28"/>
          <w:szCs w:val="28"/>
        </w:rPr>
        <w:t>：</w:t>
      </w:r>
    </w:p>
    <w:p w14:paraId="29939534">
      <w:pPr>
        <w:widowControl/>
        <w:ind w:firstLine="548" w:firstLineChars="196"/>
        <w:jc w:val="left"/>
        <w:rPr>
          <w:rFonts w:hint="eastAsia" w:ascii="仿宋" w:hAnsi="仿宋" w:eastAsia="仿宋" w:cs="仿宋"/>
          <w:sz w:val="28"/>
          <w:szCs w:val="28"/>
        </w:rPr>
      </w:pPr>
      <w:r>
        <w:rPr>
          <w:rFonts w:hint="eastAsia" w:ascii="仿宋" w:hAnsi="仿宋" w:eastAsia="仿宋" w:cs="仿宋"/>
          <w:sz w:val="28"/>
          <w:szCs w:val="28"/>
        </w:rPr>
        <w:t>本授权声明：</w:t>
      </w:r>
      <w:r>
        <w:rPr>
          <w:rFonts w:hint="eastAsia" w:ascii="仿宋" w:hAnsi="仿宋" w:eastAsia="仿宋" w:cs="仿宋"/>
          <w:sz w:val="28"/>
          <w:szCs w:val="28"/>
          <w:u w:val="single"/>
        </w:rPr>
        <w:t xml:space="preserve">              </w:t>
      </w:r>
      <w:r>
        <w:rPr>
          <w:rFonts w:hint="eastAsia" w:ascii="仿宋" w:hAnsi="仿宋" w:eastAsia="仿宋" w:cs="仿宋"/>
          <w:sz w:val="28"/>
          <w:szCs w:val="28"/>
        </w:rPr>
        <w:t>（询价申请人名称）</w:t>
      </w:r>
      <w:r>
        <w:rPr>
          <w:rFonts w:hint="eastAsia" w:ascii="仿宋" w:hAnsi="仿宋" w:eastAsia="仿宋" w:cs="仿宋"/>
          <w:sz w:val="28"/>
          <w:szCs w:val="28"/>
          <w:u w:val="single"/>
        </w:rPr>
        <w:t xml:space="preserve">        </w:t>
      </w:r>
      <w:r>
        <w:rPr>
          <w:rFonts w:hint="eastAsia" w:ascii="仿宋" w:hAnsi="仿宋" w:eastAsia="仿宋" w:cs="仿宋"/>
          <w:sz w:val="28"/>
          <w:szCs w:val="28"/>
        </w:rPr>
        <w:t xml:space="preserve">（法定代表人/单位负责人姓名、职务）授权 </w:t>
      </w:r>
      <w:r>
        <w:rPr>
          <w:rFonts w:hint="eastAsia" w:ascii="仿宋" w:hAnsi="仿宋" w:eastAsia="仿宋" w:cs="仿宋"/>
          <w:sz w:val="28"/>
          <w:szCs w:val="28"/>
          <w:u w:val="single"/>
        </w:rPr>
        <w:t xml:space="preserve">           </w:t>
      </w:r>
      <w:r>
        <w:rPr>
          <w:rFonts w:hint="eastAsia" w:ascii="仿宋" w:hAnsi="仿宋" w:eastAsia="仿宋" w:cs="仿宋"/>
          <w:sz w:val="28"/>
          <w:szCs w:val="28"/>
        </w:rPr>
        <w:t>（被授权人姓名、职务）为我方</w:t>
      </w:r>
      <w:r>
        <w:rPr>
          <w:rFonts w:hint="eastAsia" w:ascii="仿宋" w:hAnsi="仿宋" w:eastAsia="仿宋" w:cs="仿宋"/>
          <w:sz w:val="28"/>
          <w:szCs w:val="28"/>
          <w:u w:val="single"/>
        </w:rPr>
        <w:t xml:space="preserve">                                 </w:t>
      </w:r>
      <w:r>
        <w:rPr>
          <w:rFonts w:hint="eastAsia" w:ascii="仿宋" w:hAnsi="仿宋" w:eastAsia="仿宋" w:cs="仿宋"/>
          <w:sz w:val="28"/>
          <w:szCs w:val="28"/>
        </w:rPr>
        <w:t>（项目名称）采购活动的合法代表，有效期</w:t>
      </w:r>
      <w:r>
        <w:rPr>
          <w:rFonts w:hint="eastAsia" w:ascii="仿宋" w:hAnsi="仿宋" w:eastAsia="仿宋" w:cs="仿宋"/>
          <w:sz w:val="28"/>
          <w:szCs w:val="28"/>
          <w:u w:val="single"/>
        </w:rPr>
        <w:t xml:space="preserve">    </w:t>
      </w:r>
      <w:r>
        <w:rPr>
          <w:rFonts w:hint="eastAsia" w:ascii="仿宋" w:hAnsi="仿宋" w:eastAsia="仿宋" w:cs="仿宋"/>
          <w:sz w:val="28"/>
          <w:szCs w:val="28"/>
        </w:rPr>
        <w:t>天，以我方名义全权处理该项目有关询价、签订合同以及执行合同等一切事宜。</w:t>
      </w:r>
      <w:bookmarkEnd w:id="4"/>
    </w:p>
    <w:p w14:paraId="1DCFC50F">
      <w:pPr>
        <w:widowControl/>
        <w:ind w:firstLine="548" w:firstLineChars="196"/>
        <w:jc w:val="left"/>
        <w:rPr>
          <w:rFonts w:hint="eastAsia" w:ascii="仿宋" w:hAnsi="仿宋" w:eastAsia="仿宋" w:cs="仿宋"/>
          <w:sz w:val="28"/>
          <w:szCs w:val="28"/>
        </w:rPr>
      </w:pPr>
      <w:bookmarkStart w:id="5" w:name="_Toc15032997"/>
      <w:r>
        <w:rPr>
          <w:rFonts w:hint="eastAsia" w:ascii="仿宋" w:hAnsi="仿宋" w:eastAsia="仿宋" w:cs="仿宋"/>
          <w:sz w:val="28"/>
          <w:szCs w:val="28"/>
        </w:rPr>
        <w:t>特此声明。</w:t>
      </w:r>
      <w:bookmarkEnd w:id="5"/>
    </w:p>
    <w:p w14:paraId="46C789C5">
      <w:pPr>
        <w:widowControl/>
        <w:ind w:firstLine="548" w:firstLineChars="196"/>
        <w:jc w:val="left"/>
        <w:rPr>
          <w:rFonts w:hint="eastAsia" w:ascii="仿宋" w:hAnsi="仿宋" w:eastAsia="仿宋" w:cs="仿宋"/>
          <w:sz w:val="28"/>
          <w:szCs w:val="28"/>
        </w:rPr>
      </w:pPr>
    </w:p>
    <w:p w14:paraId="6FFD22AE">
      <w:pPr>
        <w:widowControl/>
        <w:ind w:firstLine="548" w:firstLineChars="196"/>
        <w:jc w:val="left"/>
        <w:rPr>
          <w:rFonts w:hint="eastAsia" w:ascii="仿宋" w:hAnsi="仿宋" w:eastAsia="仿宋" w:cs="仿宋"/>
          <w:sz w:val="28"/>
          <w:szCs w:val="28"/>
        </w:rPr>
      </w:pPr>
      <w:r>
        <w:rPr>
          <w:rFonts w:hint="eastAsia" w:ascii="仿宋" w:hAnsi="仿宋" w:eastAsia="仿宋" w:cs="仿宋"/>
          <w:sz w:val="28"/>
          <w:szCs w:val="28"/>
        </w:rPr>
        <w:t>附：法定代表人/单位负责人及委托代理人身份证复印件并加盖鲜章。</w:t>
      </w:r>
    </w:p>
    <w:p w14:paraId="5D285E6D">
      <w:pPr>
        <w:widowControl/>
        <w:ind w:firstLine="548" w:firstLineChars="196"/>
        <w:jc w:val="left"/>
        <w:rPr>
          <w:rFonts w:hint="eastAsia" w:ascii="仿宋" w:hAnsi="仿宋" w:eastAsia="仿宋" w:cs="仿宋"/>
          <w:sz w:val="28"/>
          <w:szCs w:val="28"/>
        </w:rPr>
      </w:pPr>
    </w:p>
    <w:p w14:paraId="70BB671E">
      <w:pPr>
        <w:widowControl/>
        <w:jc w:val="left"/>
        <w:rPr>
          <w:rFonts w:hint="eastAsia" w:ascii="仿宋" w:hAnsi="仿宋" w:eastAsia="仿宋" w:cs="仿宋"/>
          <w:sz w:val="28"/>
          <w:szCs w:val="28"/>
        </w:rPr>
      </w:pPr>
    </w:p>
    <w:p w14:paraId="606FDCD6">
      <w:pPr>
        <w:widowControl/>
        <w:ind w:firstLine="548" w:firstLineChars="196"/>
        <w:jc w:val="right"/>
        <w:rPr>
          <w:rFonts w:hint="eastAsia" w:ascii="仿宋" w:hAnsi="仿宋" w:eastAsia="仿宋" w:cs="仿宋"/>
          <w:sz w:val="28"/>
          <w:szCs w:val="28"/>
        </w:rPr>
      </w:pPr>
      <w:bookmarkStart w:id="6" w:name="_Toc15032998"/>
      <w:r>
        <w:rPr>
          <w:rFonts w:hint="eastAsia" w:ascii="仿宋" w:hAnsi="仿宋" w:eastAsia="仿宋" w:cs="仿宋"/>
          <w:sz w:val="28"/>
          <w:szCs w:val="28"/>
        </w:rPr>
        <w:t>法定代表人/单位负责人：</w:t>
      </w:r>
      <w:r>
        <w:rPr>
          <w:rFonts w:hint="eastAsia" w:ascii="仿宋" w:hAnsi="仿宋" w:eastAsia="仿宋" w:cs="仿宋"/>
          <w:sz w:val="28"/>
          <w:szCs w:val="28"/>
          <w:u w:val="single"/>
        </w:rPr>
        <w:t xml:space="preserve">               </w:t>
      </w:r>
      <w:r>
        <w:rPr>
          <w:rFonts w:hint="eastAsia" w:ascii="仿宋" w:hAnsi="仿宋" w:eastAsia="仿宋" w:cs="仿宋"/>
          <w:sz w:val="28"/>
          <w:szCs w:val="28"/>
        </w:rPr>
        <w:t>（签    字）</w:t>
      </w:r>
      <w:bookmarkEnd w:id="6"/>
    </w:p>
    <w:p w14:paraId="3E77F028">
      <w:pPr>
        <w:widowControl/>
        <w:ind w:firstLine="548" w:firstLineChars="196"/>
        <w:jc w:val="right"/>
        <w:rPr>
          <w:rFonts w:hint="eastAsia" w:ascii="仿宋" w:hAnsi="仿宋" w:eastAsia="仿宋" w:cs="仿宋"/>
          <w:sz w:val="28"/>
          <w:szCs w:val="28"/>
        </w:rPr>
      </w:pPr>
      <w:bookmarkStart w:id="7" w:name="_Toc15032999"/>
      <w:r>
        <w:rPr>
          <w:rFonts w:hint="eastAsia" w:ascii="仿宋" w:hAnsi="仿宋" w:eastAsia="仿宋" w:cs="仿宋"/>
          <w:sz w:val="28"/>
          <w:szCs w:val="28"/>
        </w:rPr>
        <w:t>授权代表：</w:t>
      </w:r>
      <w:r>
        <w:rPr>
          <w:rFonts w:hint="eastAsia" w:ascii="仿宋" w:hAnsi="仿宋" w:eastAsia="仿宋" w:cs="仿宋"/>
          <w:sz w:val="28"/>
          <w:szCs w:val="28"/>
          <w:u w:val="single"/>
        </w:rPr>
        <w:t xml:space="preserve">                 </w:t>
      </w:r>
      <w:r>
        <w:rPr>
          <w:rFonts w:hint="eastAsia" w:ascii="仿宋" w:hAnsi="仿宋" w:eastAsia="仿宋" w:cs="仿宋"/>
          <w:sz w:val="28"/>
          <w:szCs w:val="28"/>
        </w:rPr>
        <w:t>（签    字）</w:t>
      </w:r>
      <w:bookmarkEnd w:id="7"/>
    </w:p>
    <w:p w14:paraId="1A451662">
      <w:pPr>
        <w:widowControl/>
        <w:ind w:firstLine="548" w:firstLineChars="196"/>
        <w:jc w:val="right"/>
        <w:rPr>
          <w:rFonts w:hint="eastAsia" w:ascii="仿宋" w:hAnsi="仿宋" w:eastAsia="仿宋" w:cs="仿宋"/>
          <w:sz w:val="28"/>
          <w:szCs w:val="28"/>
        </w:rPr>
      </w:pPr>
      <w:bookmarkStart w:id="8" w:name="_Toc15033000"/>
      <w:r>
        <w:rPr>
          <w:rFonts w:hint="eastAsia" w:ascii="仿宋" w:hAnsi="仿宋" w:eastAsia="仿宋" w:cs="仿宋"/>
          <w:sz w:val="28"/>
          <w:szCs w:val="28"/>
        </w:rPr>
        <w:t>询价申请人名称：</w:t>
      </w:r>
      <w:r>
        <w:rPr>
          <w:rFonts w:hint="eastAsia" w:ascii="仿宋" w:hAnsi="仿宋" w:eastAsia="仿宋" w:cs="仿宋"/>
          <w:sz w:val="28"/>
          <w:szCs w:val="28"/>
          <w:u w:val="single"/>
        </w:rPr>
        <w:t xml:space="preserve">               </w:t>
      </w:r>
      <w:r>
        <w:rPr>
          <w:rFonts w:hint="eastAsia" w:ascii="仿宋" w:hAnsi="仿宋" w:eastAsia="仿宋" w:cs="仿宋"/>
          <w:sz w:val="28"/>
          <w:szCs w:val="28"/>
        </w:rPr>
        <w:t>（单位盖章）</w:t>
      </w:r>
      <w:bookmarkEnd w:id="8"/>
    </w:p>
    <w:p w14:paraId="67787DFF">
      <w:pPr>
        <w:widowControl/>
        <w:ind w:right="480"/>
        <w:jc w:val="right"/>
        <w:rPr>
          <w:rFonts w:hint="eastAsia" w:ascii="仿宋" w:hAnsi="仿宋" w:eastAsia="仿宋" w:cs="仿宋"/>
          <w:sz w:val="28"/>
          <w:szCs w:val="28"/>
        </w:rPr>
      </w:pPr>
      <w:r>
        <w:rPr>
          <w:rFonts w:hint="eastAsia" w:ascii="仿宋" w:hAnsi="仿宋" w:eastAsia="仿宋" w:cs="仿宋"/>
          <w:sz w:val="28"/>
          <w:szCs w:val="28"/>
          <w:u w:val="single"/>
        </w:rPr>
        <w:t xml:space="preserve">     </w:t>
      </w:r>
      <w:r>
        <w:rPr>
          <w:rFonts w:hint="eastAsia" w:ascii="仿宋" w:hAnsi="仿宋" w:eastAsia="仿宋" w:cs="仿宋"/>
          <w:sz w:val="28"/>
          <w:szCs w:val="28"/>
        </w:rPr>
        <w:t>年</w:t>
      </w:r>
      <w:r>
        <w:rPr>
          <w:rFonts w:hint="eastAsia" w:ascii="仿宋" w:hAnsi="仿宋" w:eastAsia="仿宋" w:cs="仿宋"/>
          <w:sz w:val="28"/>
          <w:szCs w:val="28"/>
          <w:u w:val="single"/>
        </w:rPr>
        <w:t xml:space="preserve">      </w:t>
      </w:r>
      <w:r>
        <w:rPr>
          <w:rFonts w:hint="eastAsia" w:ascii="仿宋" w:hAnsi="仿宋" w:eastAsia="仿宋" w:cs="仿宋"/>
          <w:sz w:val="28"/>
          <w:szCs w:val="28"/>
        </w:rPr>
        <w:t>月</w:t>
      </w:r>
      <w:r>
        <w:rPr>
          <w:rFonts w:hint="eastAsia" w:ascii="仿宋" w:hAnsi="仿宋" w:eastAsia="仿宋" w:cs="仿宋"/>
          <w:sz w:val="28"/>
          <w:szCs w:val="28"/>
          <w:u w:val="single"/>
        </w:rPr>
        <w:t xml:space="preserve">      </w:t>
      </w:r>
      <w:r>
        <w:rPr>
          <w:rFonts w:hint="eastAsia" w:ascii="仿宋" w:hAnsi="仿宋" w:eastAsia="仿宋" w:cs="仿宋"/>
          <w:sz w:val="28"/>
          <w:szCs w:val="28"/>
        </w:rPr>
        <w:t>日</w:t>
      </w:r>
    </w:p>
    <w:p w14:paraId="14869C05">
      <w:pPr>
        <w:widowControl/>
        <w:spacing w:line="360" w:lineRule="atLeast"/>
        <w:jc w:val="left"/>
        <w:rPr>
          <w:rFonts w:hint="eastAsia" w:ascii="仿宋" w:hAnsi="仿宋" w:eastAsia="仿宋" w:cs="仿宋"/>
          <w:b/>
          <w:sz w:val="28"/>
          <w:szCs w:val="28"/>
        </w:rPr>
      </w:pPr>
      <w:bookmarkStart w:id="9" w:name="_Toc217446084"/>
    </w:p>
    <w:p w14:paraId="0B1C3360">
      <w:pPr>
        <w:widowControl/>
        <w:spacing w:line="360" w:lineRule="atLeast"/>
        <w:jc w:val="left"/>
        <w:rPr>
          <w:rFonts w:hint="eastAsia" w:ascii="仿宋" w:hAnsi="仿宋" w:eastAsia="仿宋" w:cs="仿宋"/>
          <w:b/>
          <w:sz w:val="28"/>
          <w:szCs w:val="28"/>
        </w:rPr>
      </w:pPr>
    </w:p>
    <w:p w14:paraId="53EBAF42">
      <w:pPr>
        <w:widowControl/>
        <w:spacing w:line="360" w:lineRule="atLeast"/>
        <w:jc w:val="left"/>
        <w:rPr>
          <w:rFonts w:hint="eastAsia" w:ascii="仿宋" w:hAnsi="仿宋" w:eastAsia="仿宋" w:cs="仿宋"/>
          <w:sz w:val="24"/>
        </w:rPr>
      </w:pPr>
      <w:r>
        <w:rPr>
          <w:rFonts w:hint="eastAsia" w:ascii="仿宋" w:hAnsi="仿宋" w:eastAsia="仿宋" w:cs="仿宋"/>
          <w:sz w:val="28"/>
          <w:szCs w:val="28"/>
        </w:rPr>
        <w:t>注：法定代表人/单位负责人不亲自询价而委托代理人询价适用。</w:t>
      </w:r>
    </w:p>
    <w:bookmarkEnd w:id="9"/>
    <w:p w14:paraId="13AF5876">
      <w:pPr>
        <w:widowControl/>
        <w:jc w:val="left"/>
        <w:rPr>
          <w:rFonts w:hint="eastAsia" w:ascii="仿宋" w:hAnsi="仿宋" w:eastAsia="仿宋" w:cs="仿宋"/>
        </w:rPr>
      </w:pPr>
      <w:r>
        <w:rPr>
          <w:rFonts w:hint="eastAsia" w:ascii="仿宋" w:hAnsi="仿宋" w:eastAsia="仿宋" w:cs="仿宋"/>
        </w:rPr>
        <w:br w:type="page"/>
      </w:r>
    </w:p>
    <w:p w14:paraId="48E16668">
      <w:pPr>
        <w:spacing w:line="360" w:lineRule="auto"/>
        <w:rPr>
          <w:rFonts w:hint="eastAsia" w:ascii="仿宋" w:hAnsi="仿宋" w:eastAsia="仿宋" w:cs="仿宋"/>
          <w:bCs/>
          <w:sz w:val="32"/>
          <w:szCs w:val="32"/>
        </w:rPr>
      </w:pPr>
      <w:r>
        <w:rPr>
          <w:rFonts w:hint="eastAsia" w:ascii="仿宋" w:hAnsi="仿宋" w:eastAsia="仿宋" w:cs="仿宋"/>
          <w:bCs/>
          <w:sz w:val="32"/>
          <w:szCs w:val="32"/>
        </w:rPr>
        <w:t>附件6：</w:t>
      </w:r>
    </w:p>
    <w:p w14:paraId="0A227ED3">
      <w:pPr>
        <w:jc w:val="center"/>
        <w:rPr>
          <w:rFonts w:hint="eastAsia" w:ascii="仿宋" w:hAnsi="仿宋" w:eastAsia="仿宋" w:cs="仿宋"/>
          <w:b/>
          <w:sz w:val="36"/>
          <w:szCs w:val="36"/>
        </w:rPr>
      </w:pPr>
      <w:r>
        <w:rPr>
          <w:rFonts w:hint="eastAsia" w:ascii="仿宋" w:hAnsi="仿宋" w:eastAsia="仿宋" w:cs="仿宋"/>
          <w:b/>
          <w:sz w:val="36"/>
          <w:szCs w:val="36"/>
        </w:rPr>
        <w:t>廉洁承诺书</w:t>
      </w:r>
    </w:p>
    <w:p w14:paraId="68680C5D">
      <w:pPr>
        <w:rPr>
          <w:rFonts w:hint="eastAsia" w:ascii="仿宋" w:hAnsi="仿宋" w:eastAsia="仿宋" w:cs="仿宋"/>
          <w:sz w:val="28"/>
          <w:szCs w:val="28"/>
        </w:rPr>
      </w:pPr>
      <w:r>
        <w:rPr>
          <w:rFonts w:hint="eastAsia" w:ascii="仿宋" w:hAnsi="仿宋" w:eastAsia="仿宋" w:cs="仿宋"/>
          <w:kern w:val="0"/>
          <w:sz w:val="28"/>
          <w:szCs w:val="28"/>
          <w:u w:val="single"/>
        </w:rPr>
        <w:t>成都高投盈创动力投资发展有限公司</w:t>
      </w:r>
      <w:r>
        <w:rPr>
          <w:rFonts w:hint="eastAsia" w:ascii="仿宋" w:hAnsi="仿宋" w:eastAsia="仿宋" w:cs="仿宋"/>
          <w:sz w:val="28"/>
          <w:szCs w:val="28"/>
        </w:rPr>
        <w:t>：</w:t>
      </w:r>
    </w:p>
    <w:p w14:paraId="7AAF2FF6">
      <w:pPr>
        <w:ind w:firstLine="560" w:firstLineChars="200"/>
        <w:rPr>
          <w:rFonts w:hint="eastAsia" w:ascii="仿宋" w:hAnsi="仿宋" w:eastAsia="仿宋" w:cs="仿宋"/>
          <w:sz w:val="28"/>
          <w:szCs w:val="28"/>
        </w:rPr>
      </w:pPr>
      <w:r>
        <w:rPr>
          <w:rFonts w:hint="eastAsia" w:ascii="仿宋" w:hAnsi="仿宋" w:eastAsia="仿宋" w:cs="仿宋"/>
          <w:sz w:val="28"/>
          <w:szCs w:val="28"/>
        </w:rPr>
        <w:t xml:space="preserve">我方作为本次项目的询价申请人，在参与本次询价过程中和中标后，我们将严格遵守国家法律法规相关规定要求，并郑重承诺：  </w:t>
      </w:r>
    </w:p>
    <w:p w14:paraId="2DCFEAF4">
      <w:pPr>
        <w:ind w:firstLine="560" w:firstLineChars="200"/>
        <w:rPr>
          <w:rFonts w:hint="eastAsia" w:ascii="仿宋" w:hAnsi="仿宋" w:eastAsia="仿宋" w:cs="仿宋"/>
          <w:sz w:val="28"/>
          <w:szCs w:val="28"/>
        </w:rPr>
      </w:pPr>
      <w:r>
        <w:rPr>
          <w:rFonts w:hint="eastAsia" w:ascii="仿宋" w:hAnsi="仿宋" w:eastAsia="仿宋" w:cs="仿宋"/>
          <w:sz w:val="28"/>
          <w:szCs w:val="28"/>
        </w:rPr>
        <w:t xml:space="preserve">1、不向项目有关人员及部门赠送礼金礼物、有价证券、回扣以及中介费、介绍费、咨询费等好处费；  </w:t>
      </w:r>
    </w:p>
    <w:p w14:paraId="1C754C6A">
      <w:pPr>
        <w:ind w:firstLine="560" w:firstLineChars="200"/>
        <w:rPr>
          <w:rFonts w:hint="eastAsia" w:ascii="仿宋" w:hAnsi="仿宋" w:eastAsia="仿宋" w:cs="仿宋"/>
          <w:sz w:val="28"/>
          <w:szCs w:val="28"/>
        </w:rPr>
      </w:pPr>
      <w:r>
        <w:rPr>
          <w:rFonts w:hint="eastAsia" w:ascii="仿宋" w:hAnsi="仿宋" w:eastAsia="仿宋" w:cs="仿宋"/>
          <w:sz w:val="28"/>
          <w:szCs w:val="28"/>
        </w:rPr>
        <w:t>2、不为项目有关人员及部门报销应由你方单位或个人支付的费用； </w:t>
      </w:r>
    </w:p>
    <w:p w14:paraId="5B0133B5">
      <w:pPr>
        <w:ind w:firstLine="560" w:firstLineChars="200"/>
        <w:rPr>
          <w:rFonts w:hint="eastAsia" w:ascii="仿宋" w:hAnsi="仿宋" w:eastAsia="仿宋" w:cs="仿宋"/>
          <w:sz w:val="28"/>
          <w:szCs w:val="28"/>
        </w:rPr>
      </w:pPr>
      <w:r>
        <w:rPr>
          <w:rFonts w:hint="eastAsia" w:ascii="仿宋" w:hAnsi="仿宋" w:eastAsia="仿宋" w:cs="仿宋"/>
          <w:sz w:val="28"/>
          <w:szCs w:val="28"/>
        </w:rPr>
        <w:t>3、不向项目有关人员及部门提供有可能影响公正的宴请和健身娱乐等活动；</w:t>
      </w:r>
    </w:p>
    <w:p w14:paraId="58297F3E">
      <w:pPr>
        <w:ind w:firstLine="560" w:firstLineChars="200"/>
        <w:rPr>
          <w:rFonts w:hint="eastAsia" w:ascii="仿宋" w:hAnsi="仿宋" w:eastAsia="仿宋" w:cs="仿宋"/>
          <w:sz w:val="28"/>
          <w:szCs w:val="28"/>
        </w:rPr>
      </w:pPr>
      <w:r>
        <w:rPr>
          <w:rFonts w:hint="eastAsia" w:ascii="仿宋" w:hAnsi="仿宋" w:eastAsia="仿宋" w:cs="仿宋"/>
          <w:sz w:val="28"/>
          <w:szCs w:val="28"/>
        </w:rPr>
        <w:t>4、不为项目有关人员及部门出国（境）、旅游等提供方便； </w:t>
      </w:r>
    </w:p>
    <w:p w14:paraId="4B035B38">
      <w:pPr>
        <w:ind w:firstLine="560" w:firstLineChars="200"/>
        <w:rPr>
          <w:rFonts w:hint="eastAsia" w:ascii="仿宋" w:hAnsi="仿宋" w:eastAsia="仿宋" w:cs="仿宋"/>
          <w:sz w:val="28"/>
          <w:szCs w:val="28"/>
        </w:rPr>
      </w:pPr>
      <w:r>
        <w:rPr>
          <w:rFonts w:hint="eastAsia" w:ascii="仿宋" w:hAnsi="仿宋" w:eastAsia="仿宋" w:cs="仿宋"/>
          <w:sz w:val="28"/>
          <w:szCs w:val="28"/>
        </w:rPr>
        <w:t>5、不为项目有关人员个人装修住房、婚丧嫁娶、配偶子女工作安排等提供好处；</w:t>
      </w:r>
    </w:p>
    <w:p w14:paraId="5ACF4A2F">
      <w:pPr>
        <w:ind w:firstLine="560" w:firstLineChars="200"/>
        <w:rPr>
          <w:rFonts w:hint="eastAsia" w:ascii="仿宋" w:hAnsi="仿宋" w:eastAsia="仿宋" w:cs="仿宋"/>
          <w:sz w:val="28"/>
          <w:szCs w:val="28"/>
        </w:rPr>
      </w:pPr>
      <w:r>
        <w:rPr>
          <w:rFonts w:hint="eastAsia" w:ascii="仿宋" w:hAnsi="仿宋" w:eastAsia="仿宋" w:cs="仿宋"/>
          <w:sz w:val="28"/>
          <w:szCs w:val="28"/>
        </w:rPr>
        <w:t>6、严格遵守中华人民共和国招标询价法、中华人民共和国招询价法实施条例、合同法等法律，诚实守信，合法经营，坚决抵制各种违法违纪行为。 </w:t>
      </w:r>
    </w:p>
    <w:p w14:paraId="5D5DDAEB">
      <w:pPr>
        <w:ind w:firstLine="560" w:firstLineChars="200"/>
        <w:rPr>
          <w:rFonts w:hint="eastAsia" w:ascii="仿宋" w:hAnsi="仿宋" w:eastAsia="仿宋" w:cs="仿宋"/>
          <w:sz w:val="28"/>
          <w:szCs w:val="28"/>
        </w:rPr>
      </w:pPr>
      <w:r>
        <w:rPr>
          <w:rFonts w:hint="eastAsia" w:ascii="仿宋" w:hAnsi="仿宋" w:eastAsia="仿宋" w:cs="仿宋"/>
          <w:sz w:val="28"/>
          <w:szCs w:val="28"/>
        </w:rPr>
        <w:t xml:space="preserve"> 如违反上述承诺，你单位有权立即取消我方询价、中标或正在实施项目的资格，有权拒绝我单位在一定时期内进入你单位进行项目询价或其他经营活动。由此引起的一切损失均由我方承担。</w:t>
      </w:r>
    </w:p>
    <w:p w14:paraId="74A44E26">
      <w:pPr>
        <w:widowControl/>
        <w:ind w:firstLine="560" w:firstLineChars="200"/>
        <w:jc w:val="left"/>
        <w:rPr>
          <w:rFonts w:hint="eastAsia" w:ascii="仿宋" w:hAnsi="仿宋" w:eastAsia="仿宋" w:cs="仿宋"/>
          <w:sz w:val="28"/>
          <w:szCs w:val="28"/>
        </w:rPr>
      </w:pPr>
      <w:r>
        <w:rPr>
          <w:rFonts w:hint="eastAsia" w:ascii="仿宋" w:hAnsi="仿宋" w:eastAsia="仿宋" w:cs="仿宋"/>
          <w:sz w:val="28"/>
          <w:szCs w:val="28"/>
        </w:rPr>
        <w:t>询价申请人名称：</w:t>
      </w:r>
      <w:r>
        <w:rPr>
          <w:rFonts w:hint="eastAsia" w:ascii="仿宋" w:hAnsi="仿宋" w:eastAsia="仿宋" w:cs="仿宋"/>
          <w:sz w:val="28"/>
          <w:szCs w:val="28"/>
          <w:u w:val="single"/>
        </w:rPr>
        <w:t xml:space="preserve">              </w:t>
      </w:r>
      <w:r>
        <w:rPr>
          <w:rFonts w:hint="eastAsia" w:ascii="仿宋" w:hAnsi="仿宋" w:eastAsia="仿宋" w:cs="仿宋"/>
          <w:sz w:val="28"/>
          <w:szCs w:val="28"/>
        </w:rPr>
        <w:t>（单位公章）</w:t>
      </w:r>
    </w:p>
    <w:p w14:paraId="5E56ED68">
      <w:pPr>
        <w:widowControl/>
        <w:ind w:firstLine="560" w:firstLineChars="200"/>
        <w:jc w:val="left"/>
        <w:rPr>
          <w:rFonts w:hint="eastAsia" w:ascii="仿宋" w:hAnsi="仿宋" w:eastAsia="仿宋" w:cs="仿宋"/>
          <w:sz w:val="28"/>
          <w:szCs w:val="28"/>
        </w:rPr>
      </w:pPr>
      <w:r>
        <w:rPr>
          <w:rFonts w:hint="eastAsia" w:ascii="仿宋" w:hAnsi="仿宋" w:eastAsia="仿宋" w:cs="仿宋"/>
          <w:sz w:val="28"/>
          <w:szCs w:val="28"/>
        </w:rPr>
        <w:t>法定代表人/单位负责人或授权代表：</w:t>
      </w:r>
      <w:r>
        <w:rPr>
          <w:rFonts w:hint="eastAsia" w:ascii="仿宋" w:hAnsi="仿宋" w:eastAsia="仿宋" w:cs="仿宋"/>
          <w:sz w:val="28"/>
          <w:szCs w:val="28"/>
          <w:u w:val="single"/>
        </w:rPr>
        <w:t xml:space="preserve">              </w:t>
      </w:r>
      <w:r>
        <w:rPr>
          <w:rFonts w:hint="eastAsia" w:ascii="仿宋" w:hAnsi="仿宋" w:eastAsia="仿宋" w:cs="仿宋"/>
          <w:sz w:val="28"/>
          <w:szCs w:val="28"/>
        </w:rPr>
        <w:t>（签字）</w:t>
      </w:r>
    </w:p>
    <w:p w14:paraId="47DE944F">
      <w:pPr>
        <w:widowControl/>
        <w:ind w:firstLine="560" w:firstLineChars="200"/>
        <w:jc w:val="left"/>
        <w:rPr>
          <w:rFonts w:hint="eastAsia" w:ascii="仿宋" w:hAnsi="仿宋" w:eastAsia="仿宋" w:cs="仿宋"/>
          <w:sz w:val="28"/>
          <w:szCs w:val="28"/>
        </w:rPr>
      </w:pPr>
      <w:r>
        <w:rPr>
          <w:rFonts w:hint="eastAsia" w:ascii="仿宋" w:hAnsi="仿宋" w:eastAsia="仿宋" w:cs="仿宋"/>
          <w:sz w:val="28"/>
          <w:szCs w:val="28"/>
        </w:rPr>
        <w:t>日      期：</w:t>
      </w:r>
      <w:r>
        <w:rPr>
          <w:rFonts w:hint="eastAsia" w:ascii="仿宋" w:hAnsi="仿宋" w:eastAsia="仿宋" w:cs="仿宋"/>
          <w:sz w:val="28"/>
          <w:szCs w:val="28"/>
          <w:u w:val="single"/>
        </w:rPr>
        <w:t xml:space="preserve">      </w:t>
      </w:r>
      <w:r>
        <w:rPr>
          <w:rFonts w:hint="eastAsia" w:ascii="仿宋" w:hAnsi="仿宋" w:eastAsia="仿宋" w:cs="仿宋"/>
          <w:sz w:val="28"/>
          <w:szCs w:val="28"/>
        </w:rPr>
        <w:t>年</w:t>
      </w:r>
      <w:r>
        <w:rPr>
          <w:rFonts w:hint="eastAsia" w:ascii="仿宋" w:hAnsi="仿宋" w:eastAsia="仿宋" w:cs="仿宋"/>
          <w:sz w:val="28"/>
          <w:szCs w:val="28"/>
          <w:u w:val="single"/>
        </w:rPr>
        <w:t xml:space="preserve">     </w:t>
      </w:r>
      <w:r>
        <w:rPr>
          <w:rFonts w:hint="eastAsia" w:ascii="仿宋" w:hAnsi="仿宋" w:eastAsia="仿宋" w:cs="仿宋"/>
          <w:sz w:val="28"/>
          <w:szCs w:val="28"/>
        </w:rPr>
        <w:t>月</w:t>
      </w:r>
      <w:r>
        <w:rPr>
          <w:rFonts w:hint="eastAsia" w:ascii="仿宋" w:hAnsi="仿宋" w:eastAsia="仿宋" w:cs="仿宋"/>
          <w:sz w:val="28"/>
          <w:szCs w:val="28"/>
          <w:u w:val="single"/>
        </w:rPr>
        <w:t xml:space="preserve">      </w:t>
      </w:r>
      <w:r>
        <w:rPr>
          <w:rFonts w:hint="eastAsia" w:ascii="仿宋" w:hAnsi="仿宋" w:eastAsia="仿宋" w:cs="仿宋"/>
          <w:sz w:val="28"/>
          <w:szCs w:val="28"/>
        </w:rPr>
        <w:t>日</w:t>
      </w:r>
    </w:p>
    <w:p w14:paraId="1FECDF46">
      <w:pPr>
        <w:rPr>
          <w:rFonts w:hint="eastAsia" w:ascii="仿宋" w:hAnsi="仿宋" w:eastAsia="仿宋" w:cs="仿宋"/>
          <w:b/>
          <w:sz w:val="36"/>
          <w:szCs w:val="36"/>
        </w:rPr>
      </w:pPr>
    </w:p>
    <w:p w14:paraId="605EB577">
      <w:pPr>
        <w:spacing w:line="360" w:lineRule="auto"/>
        <w:jc w:val="center"/>
        <w:rPr>
          <w:rFonts w:hint="eastAsia" w:ascii="仿宋" w:hAnsi="仿宋" w:eastAsia="仿宋" w:cs="仿宋"/>
          <w:bCs/>
          <w:sz w:val="28"/>
          <w:szCs w:val="28"/>
        </w:rPr>
      </w:pPr>
    </w:p>
    <w:p w14:paraId="0619A699">
      <w:pPr>
        <w:rPr>
          <w:rFonts w:hint="eastAsia" w:ascii="仿宋" w:hAnsi="仿宋" w:eastAsia="仿宋" w:cs="仿宋"/>
        </w:rPr>
      </w:pPr>
    </w:p>
    <w:p w14:paraId="4700765F">
      <w:pPr>
        <w:spacing w:line="360" w:lineRule="auto"/>
        <w:rPr>
          <w:rFonts w:hint="eastAsia" w:ascii="仿宋" w:hAnsi="仿宋" w:eastAsia="仿宋" w:cs="仿宋"/>
          <w:bCs/>
          <w:sz w:val="28"/>
          <w:szCs w:val="28"/>
          <w:lang w:val="en-US" w:eastAsia="zh-CN"/>
        </w:rPr>
      </w:pPr>
    </w:p>
    <w:sectPr>
      <w:footerReference r:id="rId3" w:type="default"/>
      <w:pgSz w:w="11906" w:h="16838"/>
      <w:pgMar w:top="2098" w:right="1531" w:bottom="1701"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FZXiaoBiaoSong-B05S">
    <w:panose1 w:val="03000509000000000000"/>
    <w:charset w:val="86"/>
    <w:family w:val="auto"/>
    <w:pitch w:val="default"/>
    <w:sig w:usb0="00000001" w:usb1="080E0000" w:usb2="00000000" w:usb3="00000000" w:csb0="00040000" w:csb1="00000000"/>
  </w:font>
  <w:font w:name="FZHei-B01">
    <w:panose1 w:val="03000509000000000000"/>
    <w:charset w:val="86"/>
    <w:family w:val="auto"/>
    <w:pitch w:val="default"/>
    <w:sig w:usb0="00000001" w:usb1="080E0000" w:usb2="00000000" w:usb3="00000000" w:csb0="00040000" w:csb1="00000000"/>
  </w:font>
  <w:font w:name="FZKai-Z03">
    <w:panose1 w:val="03000509000000000000"/>
    <w:charset w:val="86"/>
    <w:family w:val="auto"/>
    <w:pitch w:val="default"/>
    <w:sig w:usb0="00000001" w:usb1="080E0000" w:usb2="00000000" w:usb3="00000000" w:csb0="00040000" w:csb1="00000000"/>
  </w:font>
  <w:font w:name="FZFangSong-Z02">
    <w:panose1 w:val="03000509000000000000"/>
    <w:charset w:val="86"/>
    <w:family w:val="auto"/>
    <w:pitch w:val="default"/>
    <w:sig w:usb0="00000001" w:usb1="080E0000" w:usb2="00000000" w:usb3="00000000" w:csb0="00040000" w:csb1="00000000"/>
  </w:font>
  <w:font w:name="等线">
    <w:altName w:val="汉仪中等线KW"/>
    <w:panose1 w:val="02010600030101010101"/>
    <w:charset w:val="86"/>
    <w:family w:val="auto"/>
    <w:pitch w:val="default"/>
    <w:sig w:usb0="00000000" w:usb1="00000000" w:usb2="00000016" w:usb3="00000000" w:csb0="0004000F" w:csb1="00000000"/>
  </w:font>
  <w:font w:name="华文楷体">
    <w:panose1 w:val="02010600040101010101"/>
    <w:charset w:val="86"/>
    <w:family w:val="auto"/>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inherit">
    <w:altName w:val="苹方-简"/>
    <w:panose1 w:val="00000000000000000000"/>
    <w:charset w:val="00"/>
    <w:family w:val="roman"/>
    <w:pitch w:val="default"/>
    <w:sig w:usb0="00000000" w:usb1="00000000" w:usb2="00000000" w:usb3="00000000" w:csb0="00000000" w:csb1="00000000"/>
  </w:font>
  <w:font w:name="微软雅黑">
    <w:panose1 w:val="020B0503020204020204"/>
    <w:charset w:val="86"/>
    <w:family w:val="auto"/>
    <w:pitch w:val="default"/>
    <w:sig w:usb0="80000287" w:usb1="2A0F3C52" w:usb2="00000016" w:usb3="00000000" w:csb0="0004001F"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等线">
    <w:altName w:val="汉仪中等线KW"/>
    <w:panose1 w:val="00000000000000000000"/>
    <w:charset w:val="00"/>
    <w:family w:val="auto"/>
    <w:pitch w:val="default"/>
    <w:sig w:usb0="00000000" w:usb1="00000000" w:usb2="00000000" w:usb3="00000000" w:csb0="00000000" w:csb1="00000000"/>
  </w:font>
  <w:font w:name="汉仪中等线KW">
    <w:panose1 w:val="01010104010101010101"/>
    <w:charset w:val="86"/>
    <w:family w:val="auto"/>
    <w:pitch w:val="default"/>
    <w:sig w:usb0="800002BF" w:usb1="004F7CFA" w:usb2="00000000" w:usb3="00000000" w:csb0="00040001" w:csb1="00000000"/>
  </w:font>
  <w:font w:name="方正仿宋_GBK">
    <w:panose1 w:val="03000509000000000000"/>
    <w:charset w:val="86"/>
    <w:family w:val="auto"/>
    <w:pitch w:val="default"/>
    <w:sig w:usb0="00000001" w:usb1="080E0000" w:usb2="00000000" w:usb3="00000000" w:csb0="00040000" w:csb1="00000000"/>
  </w:font>
  <w:font w:name="儷宋 Pro">
    <w:panose1 w:val="02020300000000000000"/>
    <w:charset w:val="88"/>
    <w:family w:val="auto"/>
    <w:pitch w:val="default"/>
    <w:sig w:usb0="80000001" w:usb1="28091800" w:usb2="00000016" w:usb3="00000000" w:csb0="00100000" w:csb1="00000000"/>
  </w:font>
  <w:font w:name="Kingsoft Sign">
    <w:panose1 w:val="05050102010706020507"/>
    <w:charset w:val="00"/>
    <w:family w:val="auto"/>
    <w:pitch w:val="default"/>
    <w:sig w:usb0="00000000" w:usb1="10000000" w:usb2="00000000" w:usb3="00000000" w:csb0="00000001" w:csb1="00000000"/>
  </w:font>
  <w:font w:name="Helvetica Neue">
    <w:panose1 w:val="02000503000000020004"/>
    <w:charset w:val="00"/>
    <w:family w:val="auto"/>
    <w:pitch w:val="default"/>
    <w:sig w:usb0="E50002FF" w:usb1="500079DB" w:usb2="00000010" w:usb3="00000000" w:csb0="00000000" w:csb1="00000000"/>
  </w:font>
  <w:font w:name="苹方-简">
    <w:panose1 w:val="020B0400000000000000"/>
    <w:charset w:val="86"/>
    <w:family w:val="auto"/>
    <w:pitch w:val="default"/>
    <w:sig w:usb0="A00002FF" w:usb1="7ACFFDFB" w:usb2="00000017"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0AC25E">
    <w:pPr>
      <w:pStyle w:val="4"/>
      <w:jc w:val="right"/>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3"/>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9C8"/>
    <w:rsid w:val="0002375A"/>
    <w:rsid w:val="0007103F"/>
    <w:rsid w:val="000D0448"/>
    <w:rsid w:val="000D5AD3"/>
    <w:rsid w:val="001B5269"/>
    <w:rsid w:val="001F59C8"/>
    <w:rsid w:val="00232013"/>
    <w:rsid w:val="00236D01"/>
    <w:rsid w:val="002758C4"/>
    <w:rsid w:val="00365E7D"/>
    <w:rsid w:val="003B31A4"/>
    <w:rsid w:val="003C4993"/>
    <w:rsid w:val="0044760E"/>
    <w:rsid w:val="004D1B32"/>
    <w:rsid w:val="00502501"/>
    <w:rsid w:val="00573476"/>
    <w:rsid w:val="00574503"/>
    <w:rsid w:val="00574A60"/>
    <w:rsid w:val="005A6DBF"/>
    <w:rsid w:val="005D6B1A"/>
    <w:rsid w:val="005F0BEA"/>
    <w:rsid w:val="006120E2"/>
    <w:rsid w:val="006271A6"/>
    <w:rsid w:val="00696AFA"/>
    <w:rsid w:val="006A1FFF"/>
    <w:rsid w:val="006A496F"/>
    <w:rsid w:val="006B1F8A"/>
    <w:rsid w:val="006E2ED3"/>
    <w:rsid w:val="00705853"/>
    <w:rsid w:val="007326EE"/>
    <w:rsid w:val="007C03ED"/>
    <w:rsid w:val="008042F3"/>
    <w:rsid w:val="008375E9"/>
    <w:rsid w:val="00845869"/>
    <w:rsid w:val="00857F65"/>
    <w:rsid w:val="00867EB2"/>
    <w:rsid w:val="0089546A"/>
    <w:rsid w:val="008B6A16"/>
    <w:rsid w:val="008E3A0D"/>
    <w:rsid w:val="008E481B"/>
    <w:rsid w:val="00902990"/>
    <w:rsid w:val="00971697"/>
    <w:rsid w:val="009D109C"/>
    <w:rsid w:val="009D3930"/>
    <w:rsid w:val="009F7F94"/>
    <w:rsid w:val="00A92523"/>
    <w:rsid w:val="00AA7F8D"/>
    <w:rsid w:val="00B03C77"/>
    <w:rsid w:val="00B20A2F"/>
    <w:rsid w:val="00B26B8B"/>
    <w:rsid w:val="00B26BA9"/>
    <w:rsid w:val="00B5025D"/>
    <w:rsid w:val="00B72BAC"/>
    <w:rsid w:val="00B84340"/>
    <w:rsid w:val="00B9697D"/>
    <w:rsid w:val="00BA1FB5"/>
    <w:rsid w:val="00BC7262"/>
    <w:rsid w:val="00C176B3"/>
    <w:rsid w:val="00C538E5"/>
    <w:rsid w:val="00CB0829"/>
    <w:rsid w:val="00CD45E0"/>
    <w:rsid w:val="00D02DD0"/>
    <w:rsid w:val="00D20F0D"/>
    <w:rsid w:val="00DD16DF"/>
    <w:rsid w:val="00DD337F"/>
    <w:rsid w:val="00DD651A"/>
    <w:rsid w:val="00DD73F7"/>
    <w:rsid w:val="00EB6F17"/>
    <w:rsid w:val="00EE2F18"/>
    <w:rsid w:val="00EF1C96"/>
    <w:rsid w:val="00F0237D"/>
    <w:rsid w:val="00F202FF"/>
    <w:rsid w:val="00F243F4"/>
    <w:rsid w:val="00F279C2"/>
    <w:rsid w:val="00F30BAF"/>
    <w:rsid w:val="00F54B7B"/>
    <w:rsid w:val="00FB75BC"/>
    <w:rsid w:val="00FF3BAC"/>
    <w:rsid w:val="01B6046E"/>
    <w:rsid w:val="0219366E"/>
    <w:rsid w:val="0E6D2076"/>
    <w:rsid w:val="16EE1FEF"/>
    <w:rsid w:val="1D7C2475"/>
    <w:rsid w:val="25732BDD"/>
    <w:rsid w:val="2C7D1E68"/>
    <w:rsid w:val="2ED541DB"/>
    <w:rsid w:val="2FFB2ECF"/>
    <w:rsid w:val="2FFF4FAE"/>
    <w:rsid w:val="30C023E0"/>
    <w:rsid w:val="31F913E0"/>
    <w:rsid w:val="33AA2C4C"/>
    <w:rsid w:val="3A3B2F9E"/>
    <w:rsid w:val="44DB5FF3"/>
    <w:rsid w:val="45AA51C1"/>
    <w:rsid w:val="496D01E7"/>
    <w:rsid w:val="4B516C6F"/>
    <w:rsid w:val="4EB914D2"/>
    <w:rsid w:val="52A2578D"/>
    <w:rsid w:val="53035732"/>
    <w:rsid w:val="54435C81"/>
    <w:rsid w:val="55FB1185"/>
    <w:rsid w:val="59331318"/>
    <w:rsid w:val="5AE5120A"/>
    <w:rsid w:val="5D40741B"/>
    <w:rsid w:val="5D531F90"/>
    <w:rsid w:val="5D7F0BAE"/>
    <w:rsid w:val="5EDC21AD"/>
    <w:rsid w:val="5FEFEC5B"/>
    <w:rsid w:val="6B2734B9"/>
    <w:rsid w:val="717B68B9"/>
    <w:rsid w:val="736D740C"/>
    <w:rsid w:val="774A6470"/>
    <w:rsid w:val="780E632E"/>
    <w:rsid w:val="7892097D"/>
    <w:rsid w:val="7A2E6876"/>
    <w:rsid w:val="7BFF2ACE"/>
    <w:rsid w:val="7FD32895"/>
    <w:rsid w:val="9FCE5478"/>
    <w:rsid w:val="BA6CDC27"/>
    <w:rsid w:val="BFEFA265"/>
    <w:rsid w:val="DDFF13CB"/>
    <w:rsid w:val="EACF12E5"/>
    <w:rsid w:val="F39F3764"/>
    <w:rsid w:val="F7FF659E"/>
    <w:rsid w:val="F9FD976A"/>
    <w:rsid w:val="FADF339A"/>
    <w:rsid w:val="FEF6B6B2"/>
    <w:rsid w:val="FFC7F74D"/>
    <w:rsid w:val="FFDF8130"/>
    <w:rsid w:val="FFEF2C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Ascii" w:hAnsiTheme="minorAsci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pPr>
      <w:widowControl/>
      <w:spacing w:before="130" w:after="130"/>
    </w:pPr>
    <w:rPr>
      <w:rFonts w:eastAsia="华文楷体"/>
      <w:sz w:val="26"/>
      <w:lang w:val="en-GB" w:eastAsia="en-US"/>
    </w:rPr>
  </w:style>
  <w:style w:type="paragraph" w:styleId="3">
    <w:name w:val="Balloon Text"/>
    <w:basedOn w:val="1"/>
    <w:link w:val="8"/>
    <w:semiHidden/>
    <w:unhideWhenUsed/>
    <w:qFormat/>
    <w:uiPriority w:val="99"/>
    <w:rPr>
      <w:sz w:val="18"/>
      <w:szCs w:val="18"/>
    </w:rPr>
  </w:style>
  <w:style w:type="paragraph" w:styleId="4">
    <w:name w:val="footer"/>
    <w:basedOn w:val="1"/>
    <w:unhideWhenUsed/>
    <w:qFormat/>
    <w:uiPriority w:val="99"/>
    <w:pPr>
      <w:tabs>
        <w:tab w:val="center" w:pos="4153"/>
        <w:tab w:val="right" w:pos="8306"/>
      </w:tabs>
      <w:snapToGrid w:val="0"/>
      <w:jc w:val="left"/>
    </w:pPr>
    <w:rPr>
      <w:sz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8">
    <w:name w:val="批注框文本 字符"/>
    <w:basedOn w:val="7"/>
    <w:link w:val="3"/>
    <w:semiHidden/>
    <w:qFormat/>
    <w:uiPriority w:val="99"/>
    <w:rPr>
      <w:kern w:val="2"/>
      <w:sz w:val="18"/>
      <w:szCs w:val="18"/>
    </w:rPr>
  </w:style>
  <w:style w:type="paragraph" w:styleId="9">
    <w:name w:val="List Paragraph"/>
    <w:basedOn w:val="1"/>
    <w:qFormat/>
    <w:uiPriority w:val="34"/>
    <w:pPr>
      <w:ind w:firstLine="420" w:firstLineChars="200"/>
    </w:pPr>
  </w:style>
  <w:style w:type="paragraph" w:customStyle="1" w:styleId="10">
    <w:name w:val="_正文段落"/>
    <w:basedOn w:val="1"/>
    <w:qFormat/>
    <w:uiPriority w:val="0"/>
    <w:rPr>
      <w:rFonts w:ascii="宋体" w:eastAsia="仿宋_GB2312"/>
      <w:kern w:val="0"/>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17</Pages>
  <Words>3453</Words>
  <Characters>3525</Characters>
  <Lines>2</Lines>
  <Paragraphs>1</Paragraphs>
  <TotalTime>75</TotalTime>
  <ScaleCrop>false</ScaleCrop>
  <LinksUpToDate>false</LinksUpToDate>
  <CharactersWithSpaces>4077</CharactersWithSpaces>
  <Application>WPS Office_12.1.21861.21861_F1E327BC-269C-435d-A152-05C5408002CA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2022-03-25T23:32:00Z</dcterms:created>
  <dc:creator>陈 玲</dc:creator>
  <cp:lastModifiedBy>Rising land--LUK</cp:lastModifiedBy>
  <cp:lastPrinted>2023-09-15T17:21:00Z</cp:lastPrinted>
  <dcterms:modified xsi:type="dcterms:W3CDTF">2025-07-23T16:23:01Z</dcterms:modified>
  <cp:revision>50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2052-12.1.21861.21861</vt:lpwstr>
  </property>
  <property fmtid="{D5CDD505-2E9C-101B-9397-08002B2CF9AE}" pid="3" name="ICV">
    <vt:lpwstr>F0B043AC3C8F418D9729122CC58DA0B0_13</vt:lpwstr>
  </property>
  <property fmtid="{D5CDD505-2E9C-101B-9397-08002B2CF9AE}" pid="4" name="KSOTemplateDocerSaveRecord">
    <vt:lpwstr>eyJoZGlkIjoiZDA4ZTQ5NDQ2NjdiNjhlYTU3OGUzY2U3ZmI3Y2FkNzUiLCJ1c2VySWQiOiIxNTYwNzQ0NDU4In0=</vt:lpwstr>
  </property>
</Properties>
</file>