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43EAFF">
      <w:pPr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44"/>
          <w:szCs w:val="44"/>
        </w:rPr>
        <w:t>成都高新区“双向走进中试平台系列活动”</w:t>
      </w:r>
    </w:p>
    <w:p w14:paraId="6666730C">
      <w:pPr>
        <w:jc w:val="center"/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会议</w:t>
      </w:r>
      <w:r>
        <w:rPr>
          <w:rFonts w:hint="eastAsia" w:ascii="仿宋" w:hAnsi="仿宋" w:eastAsia="仿宋" w:cs="仿宋"/>
          <w:b/>
          <w:bCs/>
          <w:sz w:val="44"/>
          <w:szCs w:val="44"/>
        </w:rPr>
        <w:t>服务采</w:t>
      </w:r>
      <w:r>
        <w:rPr>
          <w:rFonts w:hint="eastAsia" w:ascii="仿宋" w:hAnsi="仿宋" w:eastAsia="仿宋" w:cs="微软雅黑"/>
          <w:b/>
          <w:bCs/>
          <w:sz w:val="44"/>
          <w:szCs w:val="44"/>
        </w:rPr>
        <w:t>购</w:t>
      </w:r>
      <w:r>
        <w:rPr>
          <w:rFonts w:hint="eastAsia" w:ascii="仿宋" w:hAnsi="仿宋" w:eastAsia="仿宋" w:cs="微软雅黑"/>
          <w:b/>
          <w:bCs/>
          <w:sz w:val="44"/>
          <w:szCs w:val="44"/>
          <w:lang w:val="en-US" w:eastAsia="zh-CN"/>
        </w:rPr>
        <w:t>项目</w:t>
      </w:r>
    </w:p>
    <w:p w14:paraId="540997E4">
      <w:pPr>
        <w:jc w:val="center"/>
        <w:rPr>
          <w:rFonts w:ascii="方正小标宋简体" w:eastAsia="方正小标宋简体"/>
          <w:spacing w:val="-20"/>
          <w:sz w:val="44"/>
          <w:szCs w:val="44"/>
        </w:rPr>
      </w:pPr>
    </w:p>
    <w:p w14:paraId="141E54FB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询</w:t>
      </w:r>
    </w:p>
    <w:p w14:paraId="235D0F4C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价</w:t>
      </w:r>
    </w:p>
    <w:p w14:paraId="235ED2AA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文</w:t>
      </w:r>
    </w:p>
    <w:p w14:paraId="3DAB00FD">
      <w:pPr>
        <w:jc w:val="center"/>
        <w:rPr>
          <w:rFonts w:ascii="方正小标宋简体" w:eastAsia="方正小标宋简体"/>
          <w:spacing w:val="-20"/>
          <w:sz w:val="96"/>
          <w:szCs w:val="44"/>
        </w:rPr>
      </w:pPr>
      <w:r>
        <w:rPr>
          <w:rFonts w:hint="eastAsia" w:ascii="方正小标宋简体" w:eastAsia="方正小标宋简体"/>
          <w:spacing w:val="-20"/>
          <w:sz w:val="96"/>
          <w:szCs w:val="44"/>
        </w:rPr>
        <w:t>件</w:t>
      </w:r>
    </w:p>
    <w:p w14:paraId="3218E41C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295BF6C1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244BF1C7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415E7C19">
      <w:pPr>
        <w:spacing w:line="560" w:lineRule="exact"/>
        <w:jc w:val="center"/>
        <w:rPr>
          <w:rFonts w:ascii="方正小标宋简体" w:eastAsia="方正小标宋简体"/>
          <w:spacing w:val="-20"/>
          <w:sz w:val="72"/>
          <w:szCs w:val="44"/>
        </w:rPr>
      </w:pPr>
    </w:p>
    <w:p w14:paraId="5BB33155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成都</w:t>
      </w:r>
      <w:r>
        <w:rPr>
          <w:rFonts w:ascii="方正小标宋简体" w:eastAsia="方正小标宋简体"/>
          <w:spacing w:val="-20"/>
          <w:sz w:val="36"/>
          <w:szCs w:val="44"/>
        </w:rPr>
        <w:t>高投盈创动力投资发展有限公司</w:t>
      </w:r>
    </w:p>
    <w:p w14:paraId="3E54BEE3">
      <w:pPr>
        <w:spacing w:line="560" w:lineRule="exact"/>
        <w:jc w:val="center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hint="eastAsia" w:ascii="方正小标宋简体" w:eastAsia="方正小标宋简体"/>
          <w:spacing w:val="-20"/>
          <w:sz w:val="36"/>
          <w:szCs w:val="44"/>
        </w:rPr>
        <w:t>20</w:t>
      </w:r>
      <w:r>
        <w:rPr>
          <w:rFonts w:ascii="方正小标宋简体" w:eastAsia="方正小标宋简体"/>
          <w:spacing w:val="-20"/>
          <w:sz w:val="36"/>
          <w:szCs w:val="44"/>
        </w:rPr>
        <w:t>2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5年</w:t>
      </w:r>
      <w:r>
        <w:rPr>
          <w:rFonts w:hint="eastAsia" w:ascii="方正小标宋简体" w:eastAsia="方正小标宋简体"/>
          <w:spacing w:val="-20"/>
          <w:sz w:val="36"/>
          <w:szCs w:val="44"/>
          <w:lang w:val="en-US" w:eastAsia="zh-CN"/>
        </w:rPr>
        <w:t>7</w:t>
      </w:r>
      <w:r>
        <w:rPr>
          <w:rFonts w:hint="eastAsia" w:ascii="方正小标宋简体" w:eastAsia="方正小标宋简体"/>
          <w:spacing w:val="-20"/>
          <w:sz w:val="36"/>
          <w:szCs w:val="44"/>
        </w:rPr>
        <w:t>月</w:t>
      </w:r>
    </w:p>
    <w:p w14:paraId="55FF4FC0">
      <w:pPr>
        <w:widowControl/>
        <w:jc w:val="left"/>
        <w:rPr>
          <w:rFonts w:ascii="方正小标宋简体" w:eastAsia="方正小标宋简体"/>
          <w:spacing w:val="-20"/>
          <w:sz w:val="36"/>
          <w:szCs w:val="44"/>
        </w:rPr>
      </w:pPr>
      <w:r>
        <w:rPr>
          <w:rFonts w:ascii="方正小标宋简体" w:eastAsia="方正小标宋简体"/>
          <w:spacing w:val="-20"/>
          <w:sz w:val="36"/>
          <w:szCs w:val="44"/>
        </w:rPr>
        <w:br w:type="page"/>
      </w:r>
    </w:p>
    <w:p w14:paraId="072C19E0">
      <w:pPr>
        <w:widowControl/>
        <w:spacing w:line="420" w:lineRule="atLeas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本公司将以询价采购的方式确定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</w:rPr>
        <w:t>1家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服务单位，现将有关事项说明如下:</w:t>
      </w:r>
    </w:p>
    <w:p w14:paraId="4E0E6128">
      <w:pPr>
        <w:widowControl/>
        <w:spacing w:line="420" w:lineRule="atLeas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一、</w:t>
      </w: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5C49D73A">
      <w:pPr>
        <w:widowControl/>
        <w:spacing w:line="420" w:lineRule="atLeast"/>
        <w:ind w:firstLine="48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1、报价单位应就以下询价要求，在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</w:rPr>
        <w:t>2025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年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7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31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日下午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u w:val="single"/>
        </w:rPr>
        <w:t>12：00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时前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，向成都高投盈创动力投资发展有限公司（以下简称“盈创公司”）做出一次性书面报价。该报价一经盈创公司认可，即为签约的合同价。</w:t>
      </w:r>
    </w:p>
    <w:p w14:paraId="2FCEDAEE">
      <w:pPr>
        <w:widowControl/>
        <w:spacing w:line="420" w:lineRule="atLeas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2、报价单位可以不对盈创公司的询价文件做出报价，但一经做出报价，即不可撤回。否则，该报价单位在今后一年内不得参与盈创公司的所有招投标、择优询价等活动。</w:t>
      </w:r>
    </w:p>
    <w:p w14:paraId="024C7728">
      <w:pPr>
        <w:widowControl/>
        <w:spacing w:line="420" w:lineRule="atLeas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3、签约方的报价函将作为合同的组成部分。</w:t>
      </w:r>
    </w:p>
    <w:p w14:paraId="6A89518F">
      <w:pPr>
        <w:widowControl/>
        <w:spacing w:line="420" w:lineRule="atLeas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Style w:val="8"/>
        <w:tblW w:w="8757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357"/>
      </w:tblGrid>
      <w:tr w14:paraId="236408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11A4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7274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名 称</w:t>
            </w:r>
          </w:p>
        </w:tc>
        <w:tc>
          <w:tcPr>
            <w:tcW w:w="635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B6C8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14:paraId="55A7720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2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1D1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18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3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E8B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560" w:firstLineChars="200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按照盈创动力活动计划安排，近期拟举办两场成都高新区“双向走进中试平台系列活动”，活动主题分别为走进中试平台和走进中试园区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暂定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，活动规模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每场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 xml:space="preserve">约30-40人。  </w:t>
            </w:r>
          </w:p>
          <w:p w14:paraId="432F8E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560" w:firstLineChars="200"/>
              <w:textAlignment w:val="baseline"/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现拟采购专业化的服务商提供现场会议服务，包括物料制作、现场搭建、摄影摄像及主持、媒体邀请等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eastAsia="zh-CN"/>
              </w:rPr>
              <w:t>。</w:t>
            </w:r>
          </w:p>
          <w:p w14:paraId="204D6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560" w:firstLineChars="200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每场活动具体时间以盈创公司通知为准。</w:t>
            </w:r>
          </w:p>
        </w:tc>
      </w:tr>
      <w:tr w14:paraId="6F563F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9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7E8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8BA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35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017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1、具有独立承担民事责任的能力。</w:t>
            </w:r>
          </w:p>
          <w:p w14:paraId="4D2B5D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2、具有良好的商业信誉。</w:t>
            </w:r>
          </w:p>
          <w:p w14:paraId="6D6E84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3、具有履行合同所必需的专业技术能力。</w:t>
            </w:r>
          </w:p>
        </w:tc>
      </w:tr>
      <w:tr w14:paraId="28F662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FF5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FE9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357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2D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低价中标法（总价不超过1.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67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万元）。</w:t>
            </w:r>
          </w:p>
        </w:tc>
      </w:tr>
      <w:tr w14:paraId="11A568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  <w:jc w:val="center"/>
        </w:trPr>
        <w:tc>
          <w:tcPr>
            <w:tcW w:w="8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127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535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32"/>
              </w:rPr>
              <w:t>备注</w:t>
            </w:r>
          </w:p>
        </w:tc>
        <w:tc>
          <w:tcPr>
            <w:tcW w:w="63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8FC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textAlignment w:val="baseline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报价单位应充分考虑整个询价过程综合多种风险因素来确定报价，一次性报价包含完成本项目的技术服务、工具使用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Times New Roman" w:hAnsi="Times New Roman" w:eastAsia="方正仿宋_GBK" w:cs="Times New Roman"/>
                <w:color w:val="333333"/>
                <w:kern w:val="0"/>
                <w:sz w:val="28"/>
                <w:szCs w:val="28"/>
                <w:lang w:val="en-US" w:eastAsia="zh-CN"/>
              </w:rPr>
              <w:t>物料筹备、场地租赁、人工、税费</w:t>
            </w:r>
            <w:r>
              <w:rPr>
                <w:rFonts w:hint="default" w:ascii="Times New Roman" w:hAnsi="Times New Roman" w:eastAsia="方正仿宋_GBK" w:cs="Times New Roman"/>
                <w:color w:val="333333"/>
                <w:kern w:val="0"/>
                <w:sz w:val="28"/>
                <w:szCs w:val="28"/>
              </w:rPr>
              <w:t>等一切费用。</w:t>
            </w:r>
          </w:p>
        </w:tc>
      </w:tr>
    </w:tbl>
    <w:p w14:paraId="41452A5D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注：</w:t>
      </w:r>
    </w:p>
    <w:p w14:paraId="37EF083D">
      <w:pPr>
        <w:widowControl/>
        <w:spacing w:line="520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Cs/>
          <w:color w:val="000000"/>
          <w:kern w:val="0"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、报价文件及所有资料请加盖公章并密封盖章后送至盈创公司。</w:t>
      </w:r>
    </w:p>
    <w:p w14:paraId="6766F7B7">
      <w:pPr>
        <w:widowControl/>
        <w:spacing w:line="520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2、报价单位必须保质保量完成工作任务，否则禁止其1-3年参加盈创公司采购活动。</w:t>
      </w:r>
    </w:p>
    <w:p w14:paraId="54FE0EA2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  <w:t>三、最高限价</w:t>
      </w:r>
    </w:p>
    <w:p w14:paraId="2A99DE66">
      <w:pPr>
        <w:widowControl/>
        <w:spacing w:line="520" w:lineRule="exact"/>
        <w:ind w:firstLine="640" w:firstLineChars="200"/>
        <w:textAlignment w:val="baseline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1.67万元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（含税），超过最高限价的报价为无效报价。</w:t>
      </w:r>
    </w:p>
    <w:p w14:paraId="01BF382A">
      <w:pPr>
        <w:widowControl/>
        <w:spacing w:line="520" w:lineRule="exact"/>
        <w:ind w:firstLine="643" w:firstLineChars="200"/>
        <w:textAlignment w:val="baseline"/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lang w:val="en-US" w:eastAsia="zh-CN"/>
        </w:rPr>
        <w:t>四、报价函</w:t>
      </w:r>
    </w:p>
    <w:p w14:paraId="54B9099B">
      <w:pPr>
        <w:widowControl/>
        <w:spacing w:line="520" w:lineRule="exact"/>
        <w:ind w:firstLine="480"/>
        <w:textAlignment w:val="baseline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请按照给出的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u w:val="single"/>
        </w:rPr>
        <w:t>“报价函”模式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进行报价，未按模式要求的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u w:val="single"/>
        </w:rPr>
        <w:t>作废处理</w:t>
      </w: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068019F2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  <w:t>五、联系地址</w:t>
      </w:r>
    </w:p>
    <w:p w14:paraId="0F6592AD">
      <w:pPr>
        <w:widowControl/>
        <w:spacing w:line="420" w:lineRule="atLeast"/>
        <w:ind w:firstLine="480"/>
        <w:textAlignment w:val="baseline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成都高新区新程大道999号D2栋盈创动力大厦4层</w:t>
      </w:r>
    </w:p>
    <w:p w14:paraId="5B7AF62E">
      <w:pPr>
        <w:widowControl/>
        <w:spacing w:line="520" w:lineRule="exact"/>
        <w:ind w:firstLine="643" w:firstLineChars="200"/>
        <w:textAlignment w:val="baseline"/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000000"/>
          <w:kern w:val="0"/>
          <w:sz w:val="32"/>
          <w:szCs w:val="32"/>
          <w:lang w:val="en-US" w:eastAsia="zh-CN"/>
        </w:rPr>
        <w:t>六、联系人及电话</w:t>
      </w:r>
    </w:p>
    <w:p w14:paraId="41C04C7B">
      <w:pPr>
        <w:widowControl/>
        <w:spacing w:line="520" w:lineRule="exact"/>
        <w:ind w:firstLine="480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科技金融部：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宋老师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 xml:space="preserve">   电话：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028-8522 0139</w:t>
      </w:r>
    </w:p>
    <w:p w14:paraId="0A07F85D">
      <w:pPr>
        <w:widowControl/>
        <w:spacing w:line="520" w:lineRule="exact"/>
        <w:ind w:right="164"/>
        <w:jc w:val="right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</w:p>
    <w:p w14:paraId="7F8EE273">
      <w:pPr>
        <w:widowControl/>
        <w:spacing w:line="520" w:lineRule="exact"/>
        <w:ind w:right="164"/>
        <w:jc w:val="right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成都高投盈创动力投资发展有限公司</w:t>
      </w:r>
    </w:p>
    <w:p w14:paraId="3D96511C">
      <w:pPr>
        <w:widowControl/>
        <w:wordWrap w:val="0"/>
        <w:spacing w:line="520" w:lineRule="exact"/>
        <w:ind w:right="164"/>
        <w:jc w:val="right"/>
        <w:textAlignment w:val="baseline"/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2025年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  <w:lang w:val="en-US" w:eastAsia="zh-CN"/>
        </w:rPr>
        <w:t>29</w:t>
      </w:r>
      <w:r>
        <w:rPr>
          <w:rFonts w:hint="default" w:ascii="Times New Roman" w:hAnsi="Times New Roman" w:eastAsia="方正仿宋_GBK" w:cs="Times New Roman"/>
          <w:color w:val="000000"/>
          <w:kern w:val="0"/>
          <w:sz w:val="32"/>
          <w:szCs w:val="32"/>
        </w:rPr>
        <w:t xml:space="preserve">日    </w:t>
      </w:r>
    </w:p>
    <w:p w14:paraId="0E39A2BB">
      <w:pPr>
        <w:widowControl/>
        <w:spacing w:line="520" w:lineRule="exact"/>
        <w:jc w:val="left"/>
        <w:textAlignment w:val="baseline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 w14:paraId="52200283">
      <w:pPr>
        <w:widowControl/>
        <w:spacing w:line="520" w:lineRule="exact"/>
        <w:ind w:firstLine="4640" w:firstLineChars="1450"/>
        <w:jc w:val="right"/>
        <w:textAlignment w:val="baseline"/>
        <w:rPr>
          <w:rFonts w:ascii="仿宋_GB2312" w:hAnsi="宋体" w:eastAsia="仿宋_GB2312" w:cs="宋体"/>
          <w:color w:val="000000"/>
          <w:kern w:val="0"/>
          <w:sz w:val="32"/>
          <w:szCs w:val="32"/>
        </w:rPr>
      </w:pPr>
    </w:p>
    <w:p w14:paraId="70F5C2BE">
      <w:pPr>
        <w:widowControl/>
        <w:jc w:val="left"/>
        <w:rPr>
          <w:rFonts w:ascii="仿宋" w:hAnsi="仿宋" w:eastAsia="仿宋" w:cs="微软雅黑"/>
          <w:b/>
          <w:bCs/>
          <w:sz w:val="36"/>
          <w:szCs w:val="36"/>
        </w:rPr>
      </w:pPr>
    </w:p>
    <w:p w14:paraId="0D7D9C00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12C4C6B5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719DAFA9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4858E26E">
      <w:pPr>
        <w:widowControl/>
        <w:spacing w:line="420" w:lineRule="atLeast"/>
        <w:jc w:val="left"/>
        <w:textAlignment w:val="baseline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</w:p>
    <w:p w14:paraId="0CD2BC66">
      <w:pPr>
        <w:widowControl/>
        <w:jc w:val="left"/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color w:val="000000"/>
          <w:kern w:val="0"/>
          <w:sz w:val="32"/>
          <w:szCs w:val="32"/>
        </w:rPr>
        <w:br w:type="page"/>
      </w:r>
    </w:p>
    <w:p w14:paraId="2011BD90">
      <w:pPr>
        <w:spacing w:line="360" w:lineRule="auto"/>
        <w:jc w:val="center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承诺函</w:t>
      </w:r>
    </w:p>
    <w:p w14:paraId="5BB80809">
      <w:pPr>
        <w:spacing w:beforeLines="100" w:line="360" w:lineRule="auto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616697CE">
      <w:pPr>
        <w:spacing w:line="360" w:lineRule="auto"/>
        <w:ind w:firstLine="560" w:firstLineChars="200"/>
        <w:rPr>
          <w:rFonts w:hint="eastAsia"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本公司作为参加本次询价的参选人，郑重承</w:t>
      </w:r>
    </w:p>
    <w:p w14:paraId="07B12C82">
      <w:pPr>
        <w:spacing w:line="360" w:lineRule="auto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诺具备以下条件（《政府采购法》第二十二条）：</w:t>
      </w:r>
    </w:p>
    <w:p w14:paraId="1C44E282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一、具有独立承担民事责任的能力</w:t>
      </w:r>
    </w:p>
    <w:p w14:paraId="53EEF675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二、具有良好的商业信誉和健全的财务会计制度</w:t>
      </w:r>
    </w:p>
    <w:p w14:paraId="1F6D20B2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三、具有履行合同所必需的设备和专业技术能力</w:t>
      </w:r>
    </w:p>
    <w:p w14:paraId="310D8B58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四、有依法缴纳税收和社会保障资金的良好记录</w:t>
      </w:r>
    </w:p>
    <w:p w14:paraId="65AB4170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五、参加政府采购活动前三年内，在经营活动中没有重大违法记录</w:t>
      </w:r>
    </w:p>
    <w:p w14:paraId="2F50D8AD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</w:p>
    <w:p w14:paraId="2C14FA62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</w:p>
    <w:p w14:paraId="76E27FCC">
      <w:pPr>
        <w:spacing w:line="360" w:lineRule="auto"/>
        <w:ind w:firstLine="560" w:firstLineChars="200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本公司对上述承诺的真实性负责。如有虚假，将依法承担相应责任。</w:t>
      </w:r>
    </w:p>
    <w:p w14:paraId="2971E55C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62920D1D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0121241B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参选人名称（盖章）：</w:t>
      </w:r>
    </w:p>
    <w:p w14:paraId="7A3CF203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法定代表人或授权代表签字（签字或盖章）：</w:t>
      </w:r>
    </w:p>
    <w:p w14:paraId="55496E81">
      <w:pPr>
        <w:spacing w:line="360" w:lineRule="auto"/>
        <w:rPr>
          <w:rFonts w:ascii="仿宋" w:hAnsi="仿宋" w:eastAsia="仿宋" w:cs="Times New Roman"/>
          <w:bCs/>
          <w:sz w:val="28"/>
          <w:szCs w:val="28"/>
        </w:rPr>
      </w:pPr>
      <w:r>
        <w:rPr>
          <w:rFonts w:hint="eastAsia" w:ascii="仿宋" w:hAnsi="仿宋" w:eastAsia="仿宋" w:cs="Times New Roman"/>
          <w:bCs/>
          <w:sz w:val="28"/>
          <w:szCs w:val="28"/>
        </w:rPr>
        <w:t>日期：</w:t>
      </w:r>
    </w:p>
    <w:p w14:paraId="4974B066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6C45CA9F">
      <w:pPr>
        <w:spacing w:line="360" w:lineRule="auto"/>
        <w:jc w:val="center"/>
        <w:rPr>
          <w:rFonts w:ascii="仿宋" w:hAnsi="仿宋" w:eastAsia="仿宋" w:cs="Times New Roman"/>
          <w:bCs/>
          <w:sz w:val="28"/>
          <w:szCs w:val="28"/>
        </w:rPr>
      </w:pPr>
    </w:p>
    <w:p w14:paraId="3583B91B">
      <w:pPr>
        <w:widowControl/>
        <w:jc w:val="left"/>
        <w:rPr>
          <w:rFonts w:ascii="仿宋" w:hAnsi="仿宋" w:eastAsia="仿宋" w:cs="Times New Roman"/>
          <w:b/>
          <w:sz w:val="36"/>
          <w:szCs w:val="36"/>
        </w:rPr>
      </w:pPr>
      <w:r>
        <w:rPr>
          <w:rFonts w:ascii="仿宋" w:hAnsi="仿宋" w:eastAsia="仿宋" w:cs="Times New Roman"/>
          <w:b/>
          <w:sz w:val="36"/>
          <w:szCs w:val="36"/>
        </w:rPr>
        <w:br w:type="page"/>
      </w:r>
    </w:p>
    <w:p w14:paraId="3F499F54">
      <w:pPr>
        <w:spacing w:line="360" w:lineRule="auto"/>
        <w:jc w:val="center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成都高新区“双向走进中试平台系列活动”——</w:t>
      </w:r>
    </w:p>
    <w:p w14:paraId="0D73E764">
      <w:pPr>
        <w:spacing w:line="360" w:lineRule="auto"/>
        <w:jc w:val="center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b/>
          <w:sz w:val="36"/>
          <w:szCs w:val="36"/>
        </w:rPr>
        <w:t>会议服务采购项目报价函</w:t>
      </w:r>
    </w:p>
    <w:p w14:paraId="78B7E5A4">
      <w:pPr>
        <w:spacing w:beforeLines="100" w:line="500" w:lineRule="exact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成都高投盈创动力投资发展有限公司：</w:t>
      </w:r>
    </w:p>
    <w:p w14:paraId="3A3DB01E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贵司《成都高新区“双向走进中试平台系列活动”会议服务采购项目询价文件》已收悉，经我方</w:t>
      </w:r>
      <w:r>
        <w:rPr>
          <w:rFonts w:ascii="仿宋" w:hAnsi="仿宋" w:eastAsia="仿宋" w:cs="Times New Roman"/>
          <w:sz w:val="28"/>
          <w:szCs w:val="28"/>
        </w:rPr>
        <w:t>认真研究</w:t>
      </w:r>
      <w:r>
        <w:rPr>
          <w:rFonts w:hint="eastAsia" w:ascii="仿宋" w:hAnsi="仿宋" w:eastAsia="仿宋" w:cs="Times New Roman"/>
          <w:sz w:val="28"/>
          <w:szCs w:val="28"/>
        </w:rPr>
        <w:t>，现向贵公司做出如下报价：</w:t>
      </w:r>
    </w:p>
    <w:p w14:paraId="34F9EC28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一、责任与义务</w:t>
      </w:r>
    </w:p>
    <w:p w14:paraId="4161C216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本公司承诺：</w:t>
      </w:r>
    </w:p>
    <w:p w14:paraId="2B2024EC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1、本公司的报价函一旦被贵公司认可，该报价即为合同价；</w:t>
      </w:r>
    </w:p>
    <w:p w14:paraId="7CC51AAA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2、本公司报价函一经发出，即不可撤回，否则我方愿意接受贵公司的处罚；</w:t>
      </w:r>
    </w:p>
    <w:p w14:paraId="1CCD9063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3、本公司一旦荣幸地成为本项目的签约方，同意将本报价函作为合同的组成部分。</w:t>
      </w:r>
    </w:p>
    <w:p w14:paraId="16D51DBB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二、报价表</w:t>
      </w:r>
    </w:p>
    <w:tbl>
      <w:tblPr>
        <w:tblStyle w:val="8"/>
        <w:tblW w:w="88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6580"/>
      </w:tblGrid>
      <w:tr w14:paraId="25360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55BECDCE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78D41122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成都高新区“双向走进中试平台系列活动”——</w:t>
            </w:r>
          </w:p>
          <w:p w14:paraId="15E397DB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会议服务采购</w:t>
            </w: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  <w:t>项目</w:t>
            </w:r>
          </w:p>
        </w:tc>
      </w:tr>
      <w:tr w14:paraId="55B0E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1D29F3DE">
            <w:pPr>
              <w:widowControl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服务期限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7A783C3D">
            <w:pPr>
              <w:widowControl/>
              <w:spacing w:line="360" w:lineRule="auto"/>
              <w:jc w:val="center"/>
              <w:textAlignment w:val="center"/>
              <w:rPr>
                <w:rFonts w:hint="default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color w:val="000000"/>
                <w:kern w:val="0"/>
                <w:sz w:val="24"/>
                <w:szCs w:val="24"/>
              </w:rPr>
              <w:t>自合同签定后，至合同履行完毕之日</w:t>
            </w:r>
          </w:p>
        </w:tc>
      </w:tr>
      <w:tr w14:paraId="33B8C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073E8800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6F1F6677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  <w:tr w14:paraId="566DF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  <w:jc w:val="center"/>
        </w:trPr>
        <w:tc>
          <w:tcPr>
            <w:tcW w:w="2263" w:type="dxa"/>
            <w:shd w:val="clear" w:color="auto" w:fill="auto"/>
            <w:vAlign w:val="center"/>
          </w:tcPr>
          <w:p w14:paraId="7D9BD176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总价（万元）</w:t>
            </w:r>
          </w:p>
        </w:tc>
        <w:tc>
          <w:tcPr>
            <w:tcW w:w="6580" w:type="dxa"/>
            <w:shd w:val="clear" w:color="auto" w:fill="auto"/>
            <w:vAlign w:val="center"/>
          </w:tcPr>
          <w:p w14:paraId="28EC3B4D">
            <w:pPr>
              <w:widowControl/>
              <w:spacing w:line="360" w:lineRule="auto"/>
              <w:jc w:val="center"/>
              <w:textAlignment w:val="center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</w:p>
        </w:tc>
      </w:tr>
    </w:tbl>
    <w:p w14:paraId="4D0D2E7D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三、联系方式：</w:t>
      </w:r>
    </w:p>
    <w:p w14:paraId="58092AF2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联系人：</w:t>
      </w:r>
    </w:p>
    <w:p w14:paraId="7806C15A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联系电话：</w:t>
      </w:r>
    </w:p>
    <w:p w14:paraId="3394DDE9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>传真：</w:t>
      </w:r>
    </w:p>
    <w:p w14:paraId="55DFB0A4">
      <w:pPr>
        <w:spacing w:line="500" w:lineRule="exact"/>
        <w:ind w:firstLine="560" w:firstLineChars="200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地址： </w:t>
      </w:r>
    </w:p>
    <w:p w14:paraId="2E946ADF">
      <w:pPr>
        <w:wordWrap w:val="0"/>
        <w:spacing w:line="360" w:lineRule="auto"/>
        <w:ind w:firstLine="560" w:firstLineChars="200"/>
        <w:jc w:val="right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 w:cs="Times New Roman"/>
          <w:sz w:val="28"/>
          <w:szCs w:val="28"/>
        </w:rPr>
        <w:t xml:space="preserve">公司名称（盖章）：            </w:t>
      </w:r>
    </w:p>
    <w:p w14:paraId="15905E56">
      <w:pPr>
        <w:spacing w:line="360" w:lineRule="auto"/>
        <w:ind w:firstLine="560" w:firstLineChars="200"/>
        <w:jc w:val="center"/>
        <w:rPr>
          <w:rFonts w:ascii="仿宋" w:hAnsi="仿宋" w:eastAsia="仿宋" w:cs="Times New Roman"/>
          <w:b/>
          <w:sz w:val="36"/>
          <w:szCs w:val="36"/>
        </w:rPr>
      </w:pP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 xml:space="preserve">                 </w:t>
      </w:r>
      <w:r>
        <w:rPr>
          <w:rFonts w:hint="eastAsia" w:ascii="仿宋" w:hAnsi="仿宋" w:eastAsia="仿宋" w:cs="Times New Roman"/>
          <w:sz w:val="28"/>
          <w:szCs w:val="28"/>
        </w:rPr>
        <w:t xml:space="preserve">日期： 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 xml:space="preserve">    </w:t>
      </w:r>
      <w:r>
        <w:rPr>
          <w:rFonts w:hint="eastAsia" w:ascii="仿宋" w:hAnsi="仿宋" w:eastAsia="仿宋" w:cs="Times New Roman"/>
          <w:sz w:val="28"/>
          <w:szCs w:val="28"/>
        </w:rPr>
        <w:t xml:space="preserve">年  </w:t>
      </w:r>
      <w:r>
        <w:rPr>
          <w:rFonts w:hint="eastAsia" w:ascii="仿宋" w:hAnsi="仿宋" w:eastAsia="仿宋" w:cs="Times New Roman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Times New Roman"/>
          <w:sz w:val="28"/>
          <w:szCs w:val="28"/>
        </w:rPr>
        <w:t>月  日</w:t>
      </w: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revisionView w:markup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EAF"/>
    <w:rsid w:val="00022D69"/>
    <w:rsid w:val="00023272"/>
    <w:rsid w:val="0002627F"/>
    <w:rsid w:val="00030506"/>
    <w:rsid w:val="00042271"/>
    <w:rsid w:val="0007267F"/>
    <w:rsid w:val="00092746"/>
    <w:rsid w:val="000B2C31"/>
    <w:rsid w:val="000B4F12"/>
    <w:rsid w:val="000C0519"/>
    <w:rsid w:val="000C3C6C"/>
    <w:rsid w:val="000C4005"/>
    <w:rsid w:val="000C4D57"/>
    <w:rsid w:val="000C5844"/>
    <w:rsid w:val="000D108B"/>
    <w:rsid w:val="000D175B"/>
    <w:rsid w:val="000F260C"/>
    <w:rsid w:val="000F50E9"/>
    <w:rsid w:val="000F51E5"/>
    <w:rsid w:val="00120F26"/>
    <w:rsid w:val="001435EB"/>
    <w:rsid w:val="00143D7B"/>
    <w:rsid w:val="0015736A"/>
    <w:rsid w:val="00171BE2"/>
    <w:rsid w:val="001726EB"/>
    <w:rsid w:val="001A0ED3"/>
    <w:rsid w:val="001C018A"/>
    <w:rsid w:val="001D4E28"/>
    <w:rsid w:val="001D7707"/>
    <w:rsid w:val="00214AA4"/>
    <w:rsid w:val="00222E63"/>
    <w:rsid w:val="00227175"/>
    <w:rsid w:val="00234952"/>
    <w:rsid w:val="00251AE4"/>
    <w:rsid w:val="00255BB1"/>
    <w:rsid w:val="00260F37"/>
    <w:rsid w:val="002768BC"/>
    <w:rsid w:val="00284CCB"/>
    <w:rsid w:val="00286D0D"/>
    <w:rsid w:val="002B3D53"/>
    <w:rsid w:val="002C0616"/>
    <w:rsid w:val="002C57E6"/>
    <w:rsid w:val="002F7222"/>
    <w:rsid w:val="00322E7E"/>
    <w:rsid w:val="003273E8"/>
    <w:rsid w:val="00344D6B"/>
    <w:rsid w:val="00345B83"/>
    <w:rsid w:val="00345FA0"/>
    <w:rsid w:val="00351E3C"/>
    <w:rsid w:val="00365BB7"/>
    <w:rsid w:val="003752CA"/>
    <w:rsid w:val="00395586"/>
    <w:rsid w:val="00396CFE"/>
    <w:rsid w:val="003B0EA2"/>
    <w:rsid w:val="003B43A4"/>
    <w:rsid w:val="003C6BD1"/>
    <w:rsid w:val="003E553E"/>
    <w:rsid w:val="00406A4A"/>
    <w:rsid w:val="00413FAA"/>
    <w:rsid w:val="0042221E"/>
    <w:rsid w:val="00432BF1"/>
    <w:rsid w:val="004869CC"/>
    <w:rsid w:val="00492936"/>
    <w:rsid w:val="004A1182"/>
    <w:rsid w:val="004C1EC3"/>
    <w:rsid w:val="004D6416"/>
    <w:rsid w:val="004F131C"/>
    <w:rsid w:val="0050078B"/>
    <w:rsid w:val="0050734A"/>
    <w:rsid w:val="00511E49"/>
    <w:rsid w:val="0051419C"/>
    <w:rsid w:val="00516700"/>
    <w:rsid w:val="00517166"/>
    <w:rsid w:val="00517DF7"/>
    <w:rsid w:val="00542C0D"/>
    <w:rsid w:val="0054346E"/>
    <w:rsid w:val="0054466D"/>
    <w:rsid w:val="00552FF7"/>
    <w:rsid w:val="005631C4"/>
    <w:rsid w:val="00564BA5"/>
    <w:rsid w:val="005700C0"/>
    <w:rsid w:val="005844C5"/>
    <w:rsid w:val="005A399D"/>
    <w:rsid w:val="005A4A12"/>
    <w:rsid w:val="005A52B0"/>
    <w:rsid w:val="005D454E"/>
    <w:rsid w:val="005E13D0"/>
    <w:rsid w:val="005E5CC6"/>
    <w:rsid w:val="005E6622"/>
    <w:rsid w:val="00615CB2"/>
    <w:rsid w:val="00633D35"/>
    <w:rsid w:val="00657B2A"/>
    <w:rsid w:val="00660A3D"/>
    <w:rsid w:val="0067263A"/>
    <w:rsid w:val="00687124"/>
    <w:rsid w:val="006A4D8D"/>
    <w:rsid w:val="006D57CF"/>
    <w:rsid w:val="006E463C"/>
    <w:rsid w:val="00703289"/>
    <w:rsid w:val="00704346"/>
    <w:rsid w:val="00710A8E"/>
    <w:rsid w:val="007165A5"/>
    <w:rsid w:val="00730C92"/>
    <w:rsid w:val="00736616"/>
    <w:rsid w:val="00752155"/>
    <w:rsid w:val="00753663"/>
    <w:rsid w:val="00763548"/>
    <w:rsid w:val="00763F3E"/>
    <w:rsid w:val="00775ADF"/>
    <w:rsid w:val="00777351"/>
    <w:rsid w:val="0078471F"/>
    <w:rsid w:val="00785D4C"/>
    <w:rsid w:val="007A223B"/>
    <w:rsid w:val="007C0D08"/>
    <w:rsid w:val="007D5C9B"/>
    <w:rsid w:val="007F0D0F"/>
    <w:rsid w:val="007F7FAE"/>
    <w:rsid w:val="0080103E"/>
    <w:rsid w:val="00801EFC"/>
    <w:rsid w:val="00817B13"/>
    <w:rsid w:val="0082045A"/>
    <w:rsid w:val="00820DAC"/>
    <w:rsid w:val="00847848"/>
    <w:rsid w:val="0085719D"/>
    <w:rsid w:val="008617F4"/>
    <w:rsid w:val="00865709"/>
    <w:rsid w:val="00876951"/>
    <w:rsid w:val="00877F77"/>
    <w:rsid w:val="00886385"/>
    <w:rsid w:val="008870BE"/>
    <w:rsid w:val="00893CF9"/>
    <w:rsid w:val="0089757D"/>
    <w:rsid w:val="008C1027"/>
    <w:rsid w:val="008E5BF0"/>
    <w:rsid w:val="00913031"/>
    <w:rsid w:val="00913E31"/>
    <w:rsid w:val="00941900"/>
    <w:rsid w:val="00943BBE"/>
    <w:rsid w:val="00946BC9"/>
    <w:rsid w:val="00950E84"/>
    <w:rsid w:val="00967ABA"/>
    <w:rsid w:val="00987AB4"/>
    <w:rsid w:val="0099139A"/>
    <w:rsid w:val="009A43F9"/>
    <w:rsid w:val="009C2558"/>
    <w:rsid w:val="009C281F"/>
    <w:rsid w:val="009C51B4"/>
    <w:rsid w:val="009D6C7E"/>
    <w:rsid w:val="009E2AFD"/>
    <w:rsid w:val="009F3A64"/>
    <w:rsid w:val="009F3E00"/>
    <w:rsid w:val="009F5807"/>
    <w:rsid w:val="009F78F2"/>
    <w:rsid w:val="00A04128"/>
    <w:rsid w:val="00A36C0D"/>
    <w:rsid w:val="00A542A5"/>
    <w:rsid w:val="00A7442A"/>
    <w:rsid w:val="00A80BED"/>
    <w:rsid w:val="00A92D71"/>
    <w:rsid w:val="00A93A4F"/>
    <w:rsid w:val="00AB70A3"/>
    <w:rsid w:val="00AB731E"/>
    <w:rsid w:val="00AD6048"/>
    <w:rsid w:val="00AE364B"/>
    <w:rsid w:val="00AE7EAF"/>
    <w:rsid w:val="00AF4402"/>
    <w:rsid w:val="00B04CD1"/>
    <w:rsid w:val="00B245A2"/>
    <w:rsid w:val="00B667BD"/>
    <w:rsid w:val="00B949B1"/>
    <w:rsid w:val="00B95371"/>
    <w:rsid w:val="00BA0899"/>
    <w:rsid w:val="00BB2C36"/>
    <w:rsid w:val="00BD4A0C"/>
    <w:rsid w:val="00BD5A3C"/>
    <w:rsid w:val="00BF1822"/>
    <w:rsid w:val="00BF232B"/>
    <w:rsid w:val="00BF4009"/>
    <w:rsid w:val="00BF5984"/>
    <w:rsid w:val="00C10094"/>
    <w:rsid w:val="00C17011"/>
    <w:rsid w:val="00C25596"/>
    <w:rsid w:val="00C40ADD"/>
    <w:rsid w:val="00C5359A"/>
    <w:rsid w:val="00C803F0"/>
    <w:rsid w:val="00C816A6"/>
    <w:rsid w:val="00C8699B"/>
    <w:rsid w:val="00C97824"/>
    <w:rsid w:val="00CB10FD"/>
    <w:rsid w:val="00CB5042"/>
    <w:rsid w:val="00CD4173"/>
    <w:rsid w:val="00CD6FB8"/>
    <w:rsid w:val="00CE2A78"/>
    <w:rsid w:val="00CE338B"/>
    <w:rsid w:val="00CE6E16"/>
    <w:rsid w:val="00CF156D"/>
    <w:rsid w:val="00D04D90"/>
    <w:rsid w:val="00D34019"/>
    <w:rsid w:val="00D36006"/>
    <w:rsid w:val="00D574AD"/>
    <w:rsid w:val="00D617E0"/>
    <w:rsid w:val="00D72A1B"/>
    <w:rsid w:val="00DA16AD"/>
    <w:rsid w:val="00DA1F79"/>
    <w:rsid w:val="00DE084B"/>
    <w:rsid w:val="00E05F41"/>
    <w:rsid w:val="00E117D8"/>
    <w:rsid w:val="00E12BA7"/>
    <w:rsid w:val="00E429EA"/>
    <w:rsid w:val="00E50343"/>
    <w:rsid w:val="00E50CE3"/>
    <w:rsid w:val="00E54F0F"/>
    <w:rsid w:val="00E6023A"/>
    <w:rsid w:val="00E76571"/>
    <w:rsid w:val="00EB7E1A"/>
    <w:rsid w:val="00EC181C"/>
    <w:rsid w:val="00ED0054"/>
    <w:rsid w:val="00ED5D1F"/>
    <w:rsid w:val="00EF0064"/>
    <w:rsid w:val="00F058C1"/>
    <w:rsid w:val="00F20C23"/>
    <w:rsid w:val="00F2154A"/>
    <w:rsid w:val="00F229E9"/>
    <w:rsid w:val="00F643D4"/>
    <w:rsid w:val="00F64D15"/>
    <w:rsid w:val="00F673BD"/>
    <w:rsid w:val="00F804A7"/>
    <w:rsid w:val="00F82BBB"/>
    <w:rsid w:val="00F83AB6"/>
    <w:rsid w:val="00F91EC9"/>
    <w:rsid w:val="00F94D2F"/>
    <w:rsid w:val="00FA2D3F"/>
    <w:rsid w:val="00FA5A1F"/>
    <w:rsid w:val="00FE11EF"/>
    <w:rsid w:val="02AD1B45"/>
    <w:rsid w:val="091A588A"/>
    <w:rsid w:val="0BA5362F"/>
    <w:rsid w:val="0D76041B"/>
    <w:rsid w:val="0DF31D67"/>
    <w:rsid w:val="0E4B590B"/>
    <w:rsid w:val="10077879"/>
    <w:rsid w:val="125E364D"/>
    <w:rsid w:val="163B5FDA"/>
    <w:rsid w:val="19CE12D1"/>
    <w:rsid w:val="27BF4312"/>
    <w:rsid w:val="2B4D147D"/>
    <w:rsid w:val="2FB219C5"/>
    <w:rsid w:val="361B7A83"/>
    <w:rsid w:val="36792A4E"/>
    <w:rsid w:val="41692D6B"/>
    <w:rsid w:val="42086FA4"/>
    <w:rsid w:val="5089722C"/>
    <w:rsid w:val="54F947B1"/>
    <w:rsid w:val="5850188E"/>
    <w:rsid w:val="5BFF085A"/>
    <w:rsid w:val="605843B7"/>
    <w:rsid w:val="628B538F"/>
    <w:rsid w:val="64605451"/>
    <w:rsid w:val="64843781"/>
    <w:rsid w:val="68457FA1"/>
    <w:rsid w:val="694F1A58"/>
    <w:rsid w:val="696521BC"/>
    <w:rsid w:val="6B3B8418"/>
    <w:rsid w:val="6FF20C5F"/>
    <w:rsid w:val="70E61A95"/>
    <w:rsid w:val="72BC4A1B"/>
    <w:rsid w:val="73778CB2"/>
    <w:rsid w:val="777D0C6C"/>
    <w:rsid w:val="78EC7BEA"/>
    <w:rsid w:val="7C611D76"/>
    <w:rsid w:val="7D2E5FFB"/>
    <w:rsid w:val="7FFF22BC"/>
    <w:rsid w:val="C4FF637C"/>
    <w:rsid w:val="C6778D16"/>
    <w:rsid w:val="F36FF6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99"/>
    <w:pPr>
      <w:spacing w:after="120"/>
    </w:p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10">
    <w:name w:val="apple-converted-space"/>
    <w:basedOn w:val="9"/>
    <w:qFormat/>
    <w:uiPriority w:val="0"/>
  </w:style>
  <w:style w:type="character" w:customStyle="1" w:styleId="11">
    <w:name w:val="页眉 Char"/>
    <w:basedOn w:val="9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5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日期 Char"/>
    <w:basedOn w:val="9"/>
    <w:link w:val="3"/>
    <w:semiHidden/>
    <w:qFormat/>
    <w:uiPriority w:val="99"/>
  </w:style>
  <w:style w:type="character" w:customStyle="1" w:styleId="15">
    <w:name w:val="批注框文本 Char"/>
    <w:basedOn w:val="9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Version="6" StyleName="APA" SelectedStyle="\APASixthEditionOfficeOnline.xsl"/>
</file>

<file path=customXml/itemProps1.xml><?xml version="1.0" encoding="utf-8"?>
<ds:datastoreItem xmlns:ds="http://schemas.openxmlformats.org/officeDocument/2006/customXml" ds:itemID="{FD941300-0F50-4D8E-B2B0-8460EDD5893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5</Pages>
  <Words>1343</Words>
  <Characters>1381</Characters>
  <Lines>11</Lines>
  <Paragraphs>3</Paragraphs>
  <TotalTime>12</TotalTime>
  <ScaleCrop>false</ScaleCrop>
  <LinksUpToDate>false</LinksUpToDate>
  <CharactersWithSpaces>1432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2024-06-19T10:02:00Z</dcterms:created>
  <dc:creator>Administrator</dc:creator>
  <cp:lastModifiedBy>柯德平</cp:lastModifiedBy>
  <cp:lastPrinted>2025-07-29T03:05:00Z</cp:lastPrinted>
  <dcterms:modified xsi:type="dcterms:W3CDTF">2025-07-29T03:18:54Z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eyJoZGlkIjoiOTE0MjEyMmUzMGRhYjcyZmE1NzdhY2ZhZDVkNzhjOGUiLCJ1c2VySWQiOiI0Mzg1NjMwMTYifQ==</vt:lpwstr>
  </property>
  <property fmtid="{D5CDD505-2E9C-101B-9397-08002B2CF9AE}" pid="4" name="ICV">
    <vt:lpwstr>1B810CAC214542628FE7D1B2C4EB91AB_13</vt:lpwstr>
  </property>
</Properties>
</file>