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ECFD6A">
      <w:pPr>
        <w:jc w:val="center"/>
        <w:rPr>
          <w:rFonts w:hint="default" w:ascii="Times New Roman" w:hAnsi="Times New Roman" w:eastAsia="仿宋" w:cs="Times New Roman"/>
          <w:spacing w:val="-20"/>
          <w:sz w:val="44"/>
          <w:szCs w:val="44"/>
          <w:lang w:val="en-US"/>
        </w:rPr>
      </w:pPr>
      <w:r>
        <w:rPr>
          <w:rFonts w:hint="eastAsia" w:ascii="Times New Roman" w:hAnsi="Times New Roman" w:eastAsia="仿宋" w:cs="Times New Roman"/>
          <w:b/>
          <w:bCs/>
          <w:sz w:val="52"/>
          <w:szCs w:val="52"/>
          <w:lang w:val="en-US" w:eastAsia="zh-CN"/>
        </w:rPr>
        <w:t>盈创动力2026年度信息化项目造价服务项目</w:t>
      </w:r>
    </w:p>
    <w:p w14:paraId="5D294D78">
      <w:pPr>
        <w:rPr>
          <w:rFonts w:ascii="Times New Roman" w:hAnsi="Times New Roman" w:eastAsia="仿宋" w:cs="Times New Roman"/>
          <w:spacing w:val="-20"/>
          <w:sz w:val="96"/>
          <w:szCs w:val="44"/>
        </w:rPr>
      </w:pPr>
    </w:p>
    <w:p w14:paraId="077C768E">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询</w:t>
      </w:r>
    </w:p>
    <w:p w14:paraId="51DE913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价</w:t>
      </w:r>
    </w:p>
    <w:p w14:paraId="402813B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文</w:t>
      </w:r>
    </w:p>
    <w:p w14:paraId="01D1D966">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件</w:t>
      </w:r>
    </w:p>
    <w:p w14:paraId="45DB2044">
      <w:pPr>
        <w:spacing w:line="560" w:lineRule="exact"/>
        <w:jc w:val="center"/>
        <w:rPr>
          <w:rFonts w:ascii="Times New Roman" w:hAnsi="Times New Roman" w:eastAsia="仿宋" w:cs="Times New Roman"/>
          <w:spacing w:val="-20"/>
          <w:sz w:val="72"/>
          <w:szCs w:val="44"/>
        </w:rPr>
      </w:pPr>
    </w:p>
    <w:p w14:paraId="0A429601">
      <w:pPr>
        <w:spacing w:line="560" w:lineRule="exact"/>
        <w:jc w:val="center"/>
        <w:rPr>
          <w:rFonts w:ascii="Times New Roman" w:hAnsi="Times New Roman" w:eastAsia="仿宋" w:cs="Times New Roman"/>
          <w:spacing w:val="-20"/>
          <w:sz w:val="72"/>
          <w:szCs w:val="44"/>
        </w:rPr>
      </w:pPr>
    </w:p>
    <w:p w14:paraId="0DA8C3B6">
      <w:pPr>
        <w:spacing w:line="560" w:lineRule="exact"/>
        <w:jc w:val="center"/>
        <w:rPr>
          <w:rFonts w:ascii="Times New Roman" w:hAnsi="Times New Roman" w:eastAsia="仿宋" w:cs="Times New Roman"/>
          <w:spacing w:val="-20"/>
          <w:sz w:val="72"/>
          <w:szCs w:val="44"/>
        </w:rPr>
      </w:pPr>
    </w:p>
    <w:p w14:paraId="57DDB341">
      <w:pPr>
        <w:spacing w:line="560" w:lineRule="exact"/>
        <w:jc w:val="center"/>
        <w:rPr>
          <w:rFonts w:ascii="Times New Roman" w:hAnsi="Times New Roman" w:eastAsia="仿宋" w:cs="Times New Roman"/>
          <w:spacing w:val="-20"/>
          <w:sz w:val="72"/>
          <w:szCs w:val="44"/>
        </w:rPr>
      </w:pPr>
    </w:p>
    <w:p w14:paraId="7878C969">
      <w:pPr>
        <w:spacing w:line="560" w:lineRule="exact"/>
        <w:jc w:val="center"/>
        <w:rPr>
          <w:rFonts w:ascii="Times New Roman" w:hAnsi="Times New Roman" w:eastAsia="仿宋" w:cs="Times New Roman"/>
          <w:spacing w:val="-20"/>
          <w:sz w:val="36"/>
          <w:szCs w:val="44"/>
        </w:rPr>
      </w:pPr>
    </w:p>
    <w:p w14:paraId="4EE5B013">
      <w:pPr>
        <w:rPr>
          <w:rFonts w:ascii="Times New Roman" w:hAnsi="Times New Roman" w:eastAsia="仿宋" w:cs="Times New Roman"/>
          <w:spacing w:val="-20"/>
          <w:sz w:val="36"/>
          <w:szCs w:val="44"/>
        </w:rPr>
      </w:pPr>
    </w:p>
    <w:p w14:paraId="7C6FE8E1">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成都高投盈创动力投资发展有限公司</w:t>
      </w:r>
    </w:p>
    <w:p w14:paraId="6D23F4D8">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202</w:t>
      </w:r>
      <w:r>
        <w:rPr>
          <w:rFonts w:hint="eastAsia" w:ascii="Times New Roman" w:hAnsi="Times New Roman" w:eastAsia="仿宋" w:cs="Times New Roman"/>
          <w:spacing w:val="-20"/>
          <w:sz w:val="36"/>
          <w:szCs w:val="44"/>
          <w:lang w:val="en-US" w:eastAsia="zh-CN"/>
        </w:rPr>
        <w:t>6</w:t>
      </w:r>
      <w:r>
        <w:rPr>
          <w:rFonts w:ascii="Times New Roman" w:hAnsi="Times New Roman" w:eastAsia="仿宋" w:cs="Times New Roman"/>
          <w:spacing w:val="-20"/>
          <w:sz w:val="36"/>
          <w:szCs w:val="44"/>
        </w:rPr>
        <w:t>年</w:t>
      </w:r>
      <w:r>
        <w:rPr>
          <w:rFonts w:hint="eastAsia" w:ascii="Times New Roman" w:hAnsi="Times New Roman" w:eastAsia="仿宋" w:cs="Times New Roman"/>
          <w:spacing w:val="-20"/>
          <w:sz w:val="36"/>
          <w:szCs w:val="44"/>
          <w:lang w:val="en-US" w:eastAsia="zh-CN"/>
        </w:rPr>
        <w:t>2</w:t>
      </w:r>
      <w:r>
        <w:rPr>
          <w:rFonts w:ascii="Times New Roman" w:hAnsi="Times New Roman" w:eastAsia="仿宋" w:cs="Times New Roman"/>
          <w:spacing w:val="-20"/>
          <w:sz w:val="36"/>
          <w:szCs w:val="44"/>
        </w:rPr>
        <w:t>月</w:t>
      </w:r>
    </w:p>
    <w:p w14:paraId="64718F43">
      <w:pPr>
        <w:rPr>
          <w:rFonts w:ascii="Times New Roman" w:hAnsi="Times New Roman" w:eastAsia="仿宋" w:cs="Times New Roman"/>
          <w:spacing w:val="-20"/>
          <w:sz w:val="36"/>
          <w:szCs w:val="44"/>
        </w:rPr>
      </w:pPr>
    </w:p>
    <w:p w14:paraId="35C9CC0F">
      <w:pPr>
        <w:widowControl/>
        <w:jc w:val="left"/>
        <w:rPr>
          <w:rFonts w:ascii="Times New Roman" w:hAnsi="Times New Roman" w:eastAsia="仿宋" w:cs="Times New Roman"/>
          <w:spacing w:val="-20"/>
          <w:sz w:val="36"/>
          <w:szCs w:val="44"/>
        </w:rPr>
      </w:pPr>
    </w:p>
    <w:p w14:paraId="3AA12454">
      <w:pPr>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br w:type="page"/>
      </w:r>
    </w:p>
    <w:p w14:paraId="378956AA">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本公司将以询价采购的方式确定1家服务单位，现将有关事项说明如下:</w:t>
      </w:r>
    </w:p>
    <w:p w14:paraId="0703655E">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一、注意事项</w:t>
      </w:r>
    </w:p>
    <w:p w14:paraId="5827485F">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1、报价单位应就以下询价要求，在</w:t>
      </w:r>
      <w:r>
        <w:rPr>
          <w:rFonts w:ascii="Times New Roman" w:hAnsi="Times New Roman" w:eastAsia="仿宋" w:cs="Times New Roman"/>
          <w:kern w:val="0"/>
          <w:sz w:val="32"/>
          <w:szCs w:val="32"/>
          <w:u w:val="single"/>
        </w:rPr>
        <w:t>202</w:t>
      </w:r>
      <w:r>
        <w:rPr>
          <w:rFonts w:hint="eastAsia" w:ascii="Times New Roman" w:hAnsi="Times New Roman" w:eastAsia="仿宋" w:cs="Times New Roman"/>
          <w:kern w:val="0"/>
          <w:sz w:val="32"/>
          <w:szCs w:val="32"/>
          <w:u w:val="single"/>
          <w:lang w:val="en-US" w:eastAsia="zh-CN"/>
        </w:rPr>
        <w:t>6</w:t>
      </w:r>
      <w:r>
        <w:rPr>
          <w:rFonts w:ascii="Times New Roman" w:hAnsi="Times New Roman" w:eastAsia="仿宋" w:cs="Times New Roman"/>
          <w:kern w:val="0"/>
          <w:sz w:val="32"/>
          <w:szCs w:val="32"/>
        </w:rPr>
        <w:t>年</w:t>
      </w:r>
      <w:r>
        <w:rPr>
          <w:rFonts w:hint="default" w:ascii="Times New Roman" w:hAnsi="Times New Roman" w:eastAsia="仿宋" w:cs="Times New Roman"/>
          <w:kern w:val="0"/>
          <w:sz w:val="32"/>
          <w:szCs w:val="32"/>
          <w:u w:val="single"/>
          <w:lang w:val="en-US" w:eastAsia="zh-CN"/>
        </w:rPr>
        <w:t>2</w:t>
      </w:r>
      <w:r>
        <w:rPr>
          <w:rFonts w:hint="eastAsia" w:ascii="Times New Roman" w:hAnsi="Times New Roman" w:eastAsia="仿宋" w:cs="Times New Roman"/>
          <w:kern w:val="0"/>
          <w:sz w:val="32"/>
          <w:szCs w:val="32"/>
          <w:u w:val="single"/>
          <w:lang w:val="en-US" w:eastAsia="zh-CN"/>
        </w:rPr>
        <w:t xml:space="preserve"> </w:t>
      </w:r>
      <w:r>
        <w:rPr>
          <w:rFonts w:ascii="Times New Roman" w:hAnsi="Times New Roman" w:eastAsia="仿宋" w:cs="Times New Roman"/>
          <w:kern w:val="0"/>
          <w:sz w:val="32"/>
          <w:szCs w:val="32"/>
        </w:rPr>
        <w:t>月</w:t>
      </w:r>
      <w:r>
        <w:rPr>
          <w:rFonts w:hint="eastAsia" w:ascii="Times New Roman" w:hAnsi="Times New Roman" w:eastAsia="仿宋" w:cs="Times New Roman"/>
          <w:kern w:val="0"/>
          <w:sz w:val="32"/>
          <w:szCs w:val="32"/>
          <w:u w:val="single"/>
          <w:lang w:val="en-US" w:eastAsia="zh-CN"/>
        </w:rPr>
        <w:t>11</w:t>
      </w:r>
      <w:r>
        <w:rPr>
          <w:rFonts w:ascii="Times New Roman" w:hAnsi="Times New Roman" w:eastAsia="仿宋" w:cs="Times New Roman"/>
          <w:kern w:val="0"/>
          <w:sz w:val="32"/>
          <w:szCs w:val="32"/>
        </w:rPr>
        <w:t>日下午</w:t>
      </w:r>
      <w:r>
        <w:rPr>
          <w:rFonts w:ascii="Times New Roman" w:hAnsi="Times New Roman" w:eastAsia="仿宋" w:cs="Times New Roman"/>
          <w:kern w:val="0"/>
          <w:sz w:val="32"/>
          <w:szCs w:val="32"/>
          <w:u w:val="single"/>
        </w:rPr>
        <w:t>1</w:t>
      </w:r>
      <w:r>
        <w:rPr>
          <w:rFonts w:hint="eastAsia" w:ascii="Times New Roman" w:hAnsi="Times New Roman" w:eastAsia="仿宋" w:cs="Times New Roman"/>
          <w:kern w:val="0"/>
          <w:sz w:val="32"/>
          <w:szCs w:val="32"/>
          <w:u w:val="single"/>
          <w:lang w:val="en-US" w:eastAsia="zh-CN"/>
        </w:rPr>
        <w:t>7</w:t>
      </w:r>
      <w:bookmarkStart w:id="15" w:name="_GoBack"/>
      <w:bookmarkEnd w:id="15"/>
      <w:r>
        <w:rPr>
          <w:rFonts w:ascii="Times New Roman" w:hAnsi="Times New Roman" w:eastAsia="仿宋" w:cs="Times New Roman"/>
          <w:kern w:val="0"/>
          <w:sz w:val="32"/>
          <w:szCs w:val="32"/>
          <w:u w:val="single"/>
        </w:rPr>
        <w:t>:00</w:t>
      </w:r>
      <w:r>
        <w:rPr>
          <w:rFonts w:ascii="Times New Roman" w:hAnsi="Times New Roman" w:eastAsia="仿宋" w:cs="Times New Roman"/>
          <w:kern w:val="0"/>
          <w:sz w:val="32"/>
          <w:szCs w:val="32"/>
        </w:rPr>
        <w:t>时前</w:t>
      </w:r>
      <w:r>
        <w:rPr>
          <w:rFonts w:ascii="Times New Roman" w:hAnsi="Times New Roman" w:eastAsia="仿宋" w:cs="Times New Roman"/>
          <w:color w:val="000000"/>
          <w:kern w:val="0"/>
          <w:sz w:val="32"/>
          <w:szCs w:val="32"/>
        </w:rPr>
        <w:t>，向成都高投盈创动力投资发展有限公司（以下简称“盈创动力公司”）做出一次性书面报价。</w:t>
      </w:r>
    </w:p>
    <w:p w14:paraId="64264F04">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2、报价单位可以不对盈创动力公司的询价文件做出报价，但一经做出报价，即不可撤回和更改。否则，该报价单位在今后一年内不得参与我公司的所有招投标、询价等活动。</w:t>
      </w:r>
    </w:p>
    <w:p w14:paraId="588F16AD">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3、签约方的</w:t>
      </w:r>
      <w:r>
        <w:rPr>
          <w:rFonts w:hint="eastAsia" w:ascii="Times New Roman" w:hAnsi="Times New Roman" w:eastAsia="仿宋" w:cs="Times New Roman"/>
          <w:color w:val="000000"/>
          <w:kern w:val="0"/>
          <w:sz w:val="32"/>
          <w:szCs w:val="32"/>
        </w:rPr>
        <w:t>报价单</w:t>
      </w:r>
      <w:r>
        <w:rPr>
          <w:rFonts w:ascii="Times New Roman" w:hAnsi="Times New Roman" w:eastAsia="仿宋" w:cs="Times New Roman"/>
          <w:color w:val="000000"/>
          <w:kern w:val="0"/>
          <w:sz w:val="32"/>
          <w:szCs w:val="32"/>
        </w:rPr>
        <w:t>将作为合同的组成部分。</w:t>
      </w:r>
    </w:p>
    <w:p w14:paraId="718CE69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二、询价要求</w:t>
      </w:r>
    </w:p>
    <w:tbl>
      <w:tblPr>
        <w:tblStyle w:val="6"/>
        <w:tblW w:w="8610" w:type="dxa"/>
        <w:jc w:val="center"/>
        <w:tblLayout w:type="autofit"/>
        <w:tblCellMar>
          <w:top w:w="0" w:type="dxa"/>
          <w:left w:w="0" w:type="dxa"/>
          <w:bottom w:w="0" w:type="dxa"/>
          <w:right w:w="0" w:type="dxa"/>
        </w:tblCellMar>
      </w:tblPr>
      <w:tblGrid>
        <w:gridCol w:w="841"/>
        <w:gridCol w:w="1559"/>
        <w:gridCol w:w="6210"/>
      </w:tblGrid>
      <w:tr w14:paraId="2541CA91">
        <w:tblPrEx>
          <w:tblCellMar>
            <w:top w:w="0" w:type="dxa"/>
            <w:left w:w="0" w:type="dxa"/>
            <w:bottom w:w="0" w:type="dxa"/>
            <w:right w:w="0" w:type="dxa"/>
          </w:tblCellMar>
        </w:tblPrEx>
        <w:trPr>
          <w:jc w:val="center"/>
        </w:trPr>
        <w:tc>
          <w:tcPr>
            <w:tcW w:w="841"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序号</w:t>
            </w:r>
          </w:p>
        </w:tc>
        <w:tc>
          <w:tcPr>
            <w:tcW w:w="155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名 称</w:t>
            </w:r>
          </w:p>
        </w:tc>
        <w:tc>
          <w:tcPr>
            <w:tcW w:w="621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jc w:val="center"/>
              <w:textAlignment w:val="baseline"/>
              <w:rPr>
                <w:rFonts w:ascii="Times New Roman" w:hAnsi="Times New Roman" w:eastAsia="仿宋" w:cs="Times New Roman"/>
                <w:b/>
                <w:bCs/>
                <w:color w:val="000000"/>
                <w:kern w:val="0"/>
                <w:sz w:val="28"/>
                <w:szCs w:val="28"/>
              </w:rPr>
            </w:pPr>
            <w:r>
              <w:rPr>
                <w:rFonts w:ascii="Times New Roman" w:hAnsi="Times New Roman" w:eastAsia="仿宋" w:cs="Times New Roman"/>
                <w:b/>
                <w:bCs/>
                <w:color w:val="000000"/>
                <w:kern w:val="0"/>
                <w:sz w:val="28"/>
                <w:szCs w:val="28"/>
              </w:rPr>
              <w:t>要求</w:t>
            </w:r>
          </w:p>
        </w:tc>
      </w:tr>
      <w:tr w14:paraId="5A97C09D">
        <w:tblPrEx>
          <w:tblCellMar>
            <w:top w:w="0" w:type="dxa"/>
            <w:left w:w="0" w:type="dxa"/>
            <w:bottom w:w="0" w:type="dxa"/>
            <w:right w:w="0" w:type="dxa"/>
          </w:tblCellMar>
        </w:tblPrEx>
        <w:trPr>
          <w:trHeight w:val="1260"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1</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项目概况</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445C19E">
            <w:pPr>
              <w:pStyle w:val="5"/>
              <w:widowControl/>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eastAsia" w:ascii="仿宋_GB2312" w:eastAsia="仿宋_GB2312" w:cs="仿宋_GB2312" w:hAnsiTheme="minorHAnsi"/>
                <w:color w:val="000000"/>
                <w:sz w:val="28"/>
                <w:szCs w:val="28"/>
                <w:lang w:val="en-US"/>
              </w:rPr>
            </w:pPr>
            <w:r>
              <w:rPr>
                <w:rFonts w:hint="eastAsia" w:ascii="仿宋_GB2312" w:eastAsia="仿宋_GB2312" w:cs="仿宋_GB2312" w:hAnsiTheme="minorHAnsi"/>
                <w:color w:val="000000"/>
                <w:sz w:val="28"/>
                <w:szCs w:val="28"/>
              </w:rPr>
              <w:t>一、</w:t>
            </w:r>
            <w:r>
              <w:rPr>
                <w:rFonts w:hint="eastAsia" w:ascii="仿宋_GB2312" w:eastAsia="仿宋_GB2312" w:cs="仿宋_GB2312"/>
                <w:color w:val="000000"/>
                <w:sz w:val="28"/>
                <w:szCs w:val="28"/>
                <w:lang w:val="en-US" w:eastAsia="zh-CN"/>
              </w:rPr>
              <w:t>项目要求</w:t>
            </w:r>
          </w:p>
          <w:p w14:paraId="3D40E640">
            <w:pPr>
              <w:pStyle w:val="5"/>
              <w:widowControl/>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eastAsia" w:ascii="仿宋_GB2312" w:eastAsia="仿宋_GB2312" w:cs="仿宋_GB2312" w:hAnsiTheme="minorHAnsi"/>
                <w:color w:val="000000"/>
                <w:sz w:val="28"/>
                <w:szCs w:val="28"/>
                <w:lang w:val="en-US" w:eastAsia="zh-CN"/>
              </w:rPr>
            </w:pPr>
            <w:r>
              <w:rPr>
                <w:rFonts w:hint="eastAsia" w:ascii="仿宋_GB2312" w:eastAsia="仿宋_GB2312" w:cs="仿宋_GB2312" w:hAnsiTheme="minorHAnsi"/>
                <w:color w:val="000000"/>
                <w:sz w:val="28"/>
                <w:szCs w:val="28"/>
                <w:lang w:val="en-US" w:eastAsia="zh-CN"/>
              </w:rPr>
              <w:t>（</w:t>
            </w:r>
            <w:r>
              <w:rPr>
                <w:rFonts w:hint="eastAsia" w:ascii="仿宋_GB2312" w:eastAsia="仿宋_GB2312" w:cs="仿宋_GB2312"/>
                <w:color w:val="000000"/>
                <w:sz w:val="28"/>
                <w:szCs w:val="28"/>
                <w:lang w:val="en-US" w:eastAsia="zh-CN"/>
              </w:rPr>
              <w:t>1</w:t>
            </w:r>
            <w:r>
              <w:rPr>
                <w:rFonts w:hint="eastAsia" w:ascii="仿宋_GB2312" w:eastAsia="仿宋_GB2312" w:cs="仿宋_GB2312" w:hAnsiTheme="minorHAnsi"/>
                <w:color w:val="000000"/>
                <w:sz w:val="28"/>
                <w:szCs w:val="28"/>
                <w:lang w:val="en-US" w:eastAsia="zh-CN"/>
              </w:rPr>
              <w:t>）</w:t>
            </w:r>
            <w:r>
              <w:rPr>
                <w:rFonts w:hint="eastAsia" w:ascii="仿宋_GB2312" w:eastAsia="仿宋_GB2312" w:cs="仿宋_GB2312"/>
                <w:color w:val="000000"/>
                <w:sz w:val="28"/>
                <w:szCs w:val="28"/>
                <w:lang w:val="en-US" w:eastAsia="zh-CN"/>
              </w:rPr>
              <w:t>按照</w:t>
            </w:r>
            <w:r>
              <w:rPr>
                <w:rFonts w:hint="eastAsia" w:ascii="仿宋_GB2312" w:eastAsia="仿宋_GB2312" w:cs="仿宋_GB2312"/>
                <w:color w:val="000000"/>
                <w:sz w:val="28"/>
                <w:szCs w:val="28"/>
              </w:rPr>
              <w:t>《四川省信息化项目费用测算标准》（T/SCSIA 0015-2025）</w:t>
            </w:r>
            <w:r>
              <w:rPr>
                <w:rFonts w:hint="eastAsia" w:ascii="仿宋_GB2312" w:eastAsia="仿宋_GB2312" w:cs="仿宋_GB2312"/>
                <w:color w:val="000000"/>
                <w:sz w:val="28"/>
                <w:szCs w:val="28"/>
                <w:lang w:val="en-US" w:eastAsia="zh-CN"/>
              </w:rPr>
              <w:t>测算信息化项目费用。</w:t>
            </w:r>
          </w:p>
          <w:p w14:paraId="029A5BA9">
            <w:pPr>
              <w:pStyle w:val="5"/>
              <w:widowControl/>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eastAsia" w:ascii="仿宋_GB2312" w:eastAsia="仿宋_GB2312" w:cs="仿宋_GB2312" w:hAnsiTheme="minorHAnsi"/>
                <w:color w:val="000000"/>
                <w:sz w:val="28"/>
                <w:szCs w:val="28"/>
                <w:lang w:val="en-US" w:eastAsia="zh-CN"/>
              </w:rPr>
            </w:pPr>
            <w:r>
              <w:rPr>
                <w:rFonts w:hint="eastAsia" w:ascii="仿宋_GB2312" w:eastAsia="仿宋_GB2312" w:cs="仿宋_GB2312" w:hAnsiTheme="minorHAnsi"/>
                <w:color w:val="000000"/>
                <w:sz w:val="28"/>
                <w:szCs w:val="28"/>
              </w:rPr>
              <w:t>（</w:t>
            </w:r>
            <w:r>
              <w:rPr>
                <w:rFonts w:hint="eastAsia" w:ascii="仿宋_GB2312" w:eastAsia="仿宋_GB2312" w:cs="仿宋_GB2312"/>
                <w:color w:val="000000"/>
                <w:sz w:val="28"/>
                <w:szCs w:val="28"/>
                <w:lang w:val="en-US" w:eastAsia="zh-CN"/>
              </w:rPr>
              <w:t>2</w:t>
            </w:r>
            <w:r>
              <w:rPr>
                <w:rFonts w:hint="eastAsia" w:ascii="仿宋_GB2312" w:eastAsia="仿宋_GB2312" w:cs="仿宋_GB2312" w:hAnsiTheme="minorHAnsi"/>
                <w:color w:val="000000"/>
                <w:sz w:val="28"/>
                <w:szCs w:val="28"/>
              </w:rPr>
              <w:t>）</w:t>
            </w:r>
            <w:r>
              <w:rPr>
                <w:rFonts w:hint="eastAsia" w:ascii="仿宋_GB2312" w:eastAsia="仿宋_GB2312" w:cs="仿宋_GB2312"/>
                <w:color w:val="000000"/>
                <w:sz w:val="28"/>
                <w:szCs w:val="28"/>
                <w:lang w:val="en-US" w:eastAsia="zh-CN"/>
              </w:rPr>
              <w:t>提供</w:t>
            </w:r>
            <w:r>
              <w:rPr>
                <w:rFonts w:hint="eastAsia" w:ascii="仿宋_GB2312" w:eastAsia="仿宋_GB2312" w:cs="仿宋_GB2312" w:hAnsiTheme="minorHAnsi"/>
                <w:color w:val="000000"/>
                <w:sz w:val="28"/>
                <w:szCs w:val="28"/>
                <w:lang w:val="en-US" w:eastAsia="zh-CN"/>
              </w:rPr>
              <w:t>造价</w:t>
            </w:r>
            <w:r>
              <w:rPr>
                <w:rFonts w:hint="eastAsia" w:ascii="仿宋_GB2312" w:eastAsia="仿宋_GB2312" w:cs="仿宋_GB2312"/>
                <w:color w:val="000000"/>
                <w:sz w:val="28"/>
                <w:szCs w:val="28"/>
                <w:lang w:val="en-US" w:eastAsia="zh-CN"/>
              </w:rPr>
              <w:t>服务的信息化</w:t>
            </w:r>
            <w:r>
              <w:rPr>
                <w:rFonts w:hint="eastAsia" w:ascii="仿宋_GB2312" w:eastAsia="仿宋_GB2312" w:cs="仿宋_GB2312" w:hAnsiTheme="minorHAnsi"/>
                <w:color w:val="000000"/>
                <w:sz w:val="28"/>
                <w:szCs w:val="28"/>
                <w:lang w:val="en-US" w:eastAsia="zh-CN"/>
              </w:rPr>
              <w:t>项目</w:t>
            </w:r>
            <w:r>
              <w:rPr>
                <w:rFonts w:hint="eastAsia" w:ascii="仿宋_GB2312" w:eastAsia="仿宋_GB2312" w:cs="仿宋_GB2312"/>
                <w:color w:val="000000"/>
                <w:sz w:val="28"/>
                <w:szCs w:val="28"/>
                <w:lang w:val="en-US" w:eastAsia="zh-CN"/>
              </w:rPr>
              <w:t>数量</w:t>
            </w:r>
            <w:r>
              <w:rPr>
                <w:rFonts w:hint="eastAsia" w:ascii="仿宋_GB2312" w:eastAsia="仿宋_GB2312" w:cs="仿宋_GB2312" w:hAnsiTheme="minorHAnsi"/>
                <w:color w:val="000000"/>
                <w:sz w:val="28"/>
                <w:szCs w:val="28"/>
                <w:lang w:val="en-US" w:eastAsia="zh-CN"/>
              </w:rPr>
              <w:t>不设限，</w:t>
            </w:r>
            <w:r>
              <w:rPr>
                <w:rFonts w:hint="eastAsia" w:ascii="仿宋_GB2312" w:eastAsia="仿宋_GB2312" w:cs="仿宋_GB2312"/>
                <w:color w:val="000000"/>
                <w:sz w:val="28"/>
                <w:szCs w:val="28"/>
              </w:rPr>
              <w:t>年度累计造价咨询费不得超过3.98万元</w:t>
            </w:r>
            <w:r>
              <w:rPr>
                <w:rFonts w:hint="eastAsia" w:ascii="仿宋_GB2312" w:eastAsia="仿宋_GB2312" w:cs="仿宋_GB2312" w:hAnsiTheme="minorHAnsi"/>
                <w:color w:val="000000"/>
                <w:sz w:val="28"/>
                <w:szCs w:val="28"/>
                <w:lang w:val="en-US" w:eastAsia="zh-CN"/>
              </w:rPr>
              <w:t>（含税）。</w:t>
            </w:r>
          </w:p>
          <w:p w14:paraId="45021A27">
            <w:pPr>
              <w:pStyle w:val="5"/>
              <w:widowControl/>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eastAsia" w:ascii="仿宋_GB2312" w:eastAsia="仿宋_GB2312" w:cs="仿宋_GB2312" w:hAnsiTheme="minorHAnsi"/>
                <w:color w:val="000000"/>
                <w:sz w:val="28"/>
                <w:szCs w:val="28"/>
                <w:lang w:val="en-US"/>
              </w:rPr>
            </w:pPr>
            <w:r>
              <w:rPr>
                <w:rFonts w:hint="eastAsia" w:ascii="仿宋_GB2312" w:eastAsia="仿宋_GB2312" w:cs="仿宋_GB2312"/>
                <w:color w:val="000000"/>
                <w:sz w:val="28"/>
                <w:szCs w:val="28"/>
                <w:lang w:val="en-US" w:eastAsia="zh-CN"/>
              </w:rPr>
              <w:t>二</w:t>
            </w:r>
            <w:r>
              <w:rPr>
                <w:rFonts w:hint="eastAsia" w:ascii="仿宋_GB2312" w:eastAsia="仿宋_GB2312" w:cs="仿宋_GB2312" w:hAnsiTheme="minorHAnsi"/>
                <w:color w:val="000000"/>
                <w:sz w:val="28"/>
                <w:szCs w:val="28"/>
                <w:lang w:val="en-US" w:eastAsia="zh-CN"/>
              </w:rPr>
              <w:t>、提供</w:t>
            </w:r>
            <w:r>
              <w:rPr>
                <w:rFonts w:hint="eastAsia" w:ascii="仿宋_GB2312" w:eastAsia="仿宋_GB2312" w:cs="仿宋_GB2312"/>
                <w:color w:val="000000"/>
                <w:sz w:val="28"/>
                <w:szCs w:val="28"/>
                <w:lang w:val="en-US" w:eastAsia="zh-CN"/>
              </w:rPr>
              <w:t>信息化</w:t>
            </w:r>
            <w:r>
              <w:rPr>
                <w:rFonts w:hint="eastAsia" w:ascii="仿宋_GB2312" w:eastAsia="仿宋_GB2312" w:cs="仿宋_GB2312" w:hAnsiTheme="minorHAnsi"/>
                <w:color w:val="000000"/>
                <w:sz w:val="28"/>
                <w:szCs w:val="28"/>
                <w:lang w:val="en-US" w:eastAsia="zh-CN"/>
              </w:rPr>
              <w:t>项目造价相关专业咨询服务。</w:t>
            </w:r>
          </w:p>
          <w:p w14:paraId="35E85648">
            <w:pPr>
              <w:pStyle w:val="5"/>
              <w:widowControl/>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eastAsia" w:ascii="仿宋_GB2312" w:eastAsia="仿宋_GB2312" w:cs="仿宋_GB2312" w:hAnsiTheme="minorHAnsi"/>
                <w:color w:val="000000"/>
                <w:sz w:val="28"/>
                <w:szCs w:val="28"/>
                <w:lang w:val="en-US" w:eastAsia="zh-CN"/>
              </w:rPr>
            </w:pPr>
            <w:r>
              <w:rPr>
                <w:rFonts w:hint="eastAsia" w:ascii="仿宋_GB2312" w:eastAsia="仿宋_GB2312" w:cs="仿宋_GB2312" w:hAnsiTheme="minorHAnsi"/>
                <w:color w:val="000000"/>
                <w:sz w:val="28"/>
                <w:szCs w:val="28"/>
                <w:lang w:val="en-US" w:eastAsia="zh-CN"/>
              </w:rPr>
              <w:t>三、</w:t>
            </w:r>
            <w:r>
              <w:rPr>
                <w:rFonts w:hint="eastAsia" w:ascii="仿宋_GB2312" w:eastAsia="仿宋_GB2312" w:cs="仿宋_GB2312"/>
                <w:color w:val="000000"/>
                <w:sz w:val="28"/>
                <w:szCs w:val="28"/>
                <w:lang w:val="en-US" w:eastAsia="zh-CN"/>
              </w:rPr>
              <w:t>开展信息化</w:t>
            </w:r>
            <w:r>
              <w:rPr>
                <w:rFonts w:hint="eastAsia" w:ascii="仿宋_GB2312" w:eastAsia="仿宋_GB2312" w:cs="仿宋_GB2312" w:hAnsiTheme="minorHAnsi"/>
                <w:color w:val="000000"/>
                <w:sz w:val="28"/>
                <w:szCs w:val="28"/>
                <w:lang w:val="en-US" w:eastAsia="zh-CN"/>
              </w:rPr>
              <w:t>项目造价</w:t>
            </w:r>
            <w:r>
              <w:rPr>
                <w:rFonts w:hint="eastAsia" w:ascii="仿宋_GB2312" w:eastAsia="仿宋_GB2312" w:cs="仿宋_GB2312"/>
                <w:color w:val="000000"/>
                <w:sz w:val="28"/>
                <w:szCs w:val="28"/>
                <w:lang w:val="en-US" w:eastAsia="zh-CN"/>
              </w:rPr>
              <w:t>评估</w:t>
            </w:r>
            <w:r>
              <w:rPr>
                <w:rFonts w:hint="eastAsia" w:ascii="仿宋_GB2312" w:eastAsia="仿宋_GB2312" w:cs="仿宋_GB2312" w:hAnsiTheme="minorHAnsi"/>
                <w:color w:val="000000"/>
                <w:sz w:val="28"/>
                <w:szCs w:val="28"/>
                <w:lang w:val="en-US" w:eastAsia="zh-CN"/>
              </w:rPr>
              <w:t>，</w:t>
            </w:r>
            <w:r>
              <w:rPr>
                <w:rFonts w:hint="eastAsia" w:ascii="仿宋_GB2312" w:eastAsia="仿宋_GB2312" w:cs="仿宋_GB2312"/>
                <w:color w:val="000000"/>
                <w:sz w:val="28"/>
                <w:szCs w:val="28"/>
                <w:lang w:val="en-US" w:eastAsia="zh-CN"/>
              </w:rPr>
              <w:t>并出具</w:t>
            </w:r>
            <w:r>
              <w:rPr>
                <w:rFonts w:hint="eastAsia" w:ascii="仿宋_GB2312" w:eastAsia="仿宋_GB2312" w:cs="仿宋_GB2312" w:hAnsiTheme="minorHAnsi"/>
                <w:color w:val="000000"/>
                <w:sz w:val="28"/>
                <w:szCs w:val="28"/>
                <w:lang w:val="en-US" w:eastAsia="zh-CN"/>
              </w:rPr>
              <w:t>造价</w:t>
            </w:r>
            <w:r>
              <w:rPr>
                <w:rFonts w:hint="eastAsia" w:ascii="仿宋_GB2312" w:eastAsia="仿宋_GB2312" w:cs="仿宋_GB2312"/>
                <w:color w:val="000000"/>
                <w:sz w:val="28"/>
                <w:szCs w:val="28"/>
                <w:lang w:val="en-US" w:eastAsia="zh-CN"/>
              </w:rPr>
              <w:t>评估</w:t>
            </w:r>
            <w:r>
              <w:rPr>
                <w:rFonts w:hint="eastAsia" w:ascii="仿宋_GB2312" w:eastAsia="仿宋_GB2312" w:cs="仿宋_GB2312" w:hAnsiTheme="minorHAnsi"/>
                <w:color w:val="000000"/>
                <w:sz w:val="28"/>
                <w:szCs w:val="28"/>
                <w:lang w:val="en-US" w:eastAsia="zh-CN"/>
              </w:rPr>
              <w:t>报告。</w:t>
            </w:r>
          </w:p>
          <w:p w14:paraId="62BB3DEE">
            <w:pPr>
              <w:pStyle w:val="5"/>
              <w:widowControl/>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eastAsia" w:ascii="仿宋_GB2312" w:eastAsia="仿宋_GB2312" w:cs="仿宋_GB2312" w:hAnsiTheme="minorHAnsi"/>
                <w:color w:val="000000"/>
                <w:sz w:val="28"/>
                <w:szCs w:val="28"/>
                <w:lang w:val="en-US" w:eastAsia="zh-CN"/>
              </w:rPr>
            </w:pPr>
            <w:r>
              <w:rPr>
                <w:rFonts w:hint="eastAsia" w:ascii="仿宋_GB2312" w:eastAsia="仿宋_GB2312" w:cs="仿宋_GB2312" w:hAnsiTheme="minorHAnsi"/>
                <w:color w:val="000000"/>
                <w:sz w:val="28"/>
                <w:szCs w:val="28"/>
                <w:lang w:val="en-US" w:eastAsia="zh-CN"/>
              </w:rPr>
              <w:t>四、相关要求</w:t>
            </w:r>
          </w:p>
          <w:p w14:paraId="6F205E94">
            <w:pPr>
              <w:pStyle w:val="5"/>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sz w:val="28"/>
                <w:szCs w:val="28"/>
              </w:rPr>
            </w:pPr>
            <w:r>
              <w:rPr>
                <w:rFonts w:hint="eastAsia" w:ascii="仿宋_GB2312" w:eastAsia="仿宋_GB2312" w:cs="仿宋_GB2312"/>
                <w:color w:val="000000"/>
                <w:sz w:val="28"/>
                <w:szCs w:val="28"/>
              </w:rPr>
              <w:t>（1）遵循客观、独立、公正的原则，依法开展造价评审咨询服务工作，并服从采购人监督管理。</w:t>
            </w:r>
          </w:p>
          <w:p w14:paraId="653FBC99">
            <w:pPr>
              <w:pStyle w:val="5"/>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sz w:val="28"/>
                <w:szCs w:val="28"/>
              </w:rPr>
            </w:pPr>
            <w:r>
              <w:rPr>
                <w:rFonts w:hint="eastAsia" w:ascii="仿宋_GB2312" w:eastAsia="仿宋_GB2312" w:cs="仿宋_GB2312"/>
                <w:color w:val="000000"/>
                <w:sz w:val="28"/>
                <w:szCs w:val="28"/>
              </w:rPr>
              <w:t>（2）造价评审咨询服务过程中，对编制质量低下、资料缺失（虚假、不匹配）、超规模标准、指标异常、重大分歧等问题，应及时向采购人书面报告，不得擅自处理。</w:t>
            </w:r>
          </w:p>
          <w:p w14:paraId="0D8250A2">
            <w:pPr>
              <w:pStyle w:val="5"/>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sz w:val="28"/>
                <w:szCs w:val="28"/>
              </w:rPr>
            </w:pPr>
            <w:r>
              <w:rPr>
                <w:rFonts w:hint="eastAsia" w:ascii="仿宋_GB2312" w:eastAsia="仿宋_GB2312" w:cs="仿宋_GB2312"/>
                <w:color w:val="000000"/>
                <w:sz w:val="28"/>
                <w:szCs w:val="28"/>
              </w:rPr>
              <w:t>（3）出具的</w:t>
            </w:r>
            <w:r>
              <w:rPr>
                <w:rFonts w:hint="eastAsia" w:ascii="仿宋_GB2312" w:eastAsia="仿宋_GB2312" w:cs="仿宋_GB2312"/>
                <w:color w:val="000000"/>
                <w:sz w:val="28"/>
                <w:szCs w:val="28"/>
                <w:lang w:val="en-US" w:eastAsia="zh-CN"/>
              </w:rPr>
              <w:t>造价评估</w:t>
            </w:r>
            <w:r>
              <w:rPr>
                <w:rFonts w:hint="eastAsia" w:ascii="仿宋_GB2312" w:eastAsia="仿宋_GB2312" w:cs="仿宋_GB2312"/>
                <w:color w:val="000000"/>
                <w:sz w:val="28"/>
                <w:szCs w:val="28"/>
              </w:rPr>
              <w:t>报告未达到要求或有重大缺陷的，应按采购人要求修改完善或重新进行评审。</w:t>
            </w:r>
          </w:p>
          <w:p w14:paraId="4FEF6FC9">
            <w:pPr>
              <w:pStyle w:val="5"/>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eastAsia" w:ascii="仿宋_GB2312" w:eastAsia="仿宋_GB2312" w:cs="仿宋_GB2312"/>
                <w:color w:val="000000"/>
                <w:sz w:val="28"/>
                <w:szCs w:val="28"/>
              </w:rPr>
            </w:pPr>
            <w:r>
              <w:rPr>
                <w:rFonts w:hint="eastAsia" w:ascii="仿宋_GB2312" w:eastAsia="仿宋_GB2312" w:cs="仿宋_GB2312"/>
                <w:color w:val="000000"/>
                <w:sz w:val="28"/>
                <w:szCs w:val="28"/>
              </w:rPr>
              <w:t>（</w:t>
            </w:r>
            <w:r>
              <w:rPr>
                <w:rFonts w:hint="eastAsia" w:ascii="仿宋_GB2312" w:eastAsia="仿宋_GB2312" w:cs="仿宋_GB2312"/>
                <w:color w:val="000000"/>
                <w:sz w:val="28"/>
                <w:szCs w:val="28"/>
                <w:lang w:val="en-US" w:eastAsia="zh-CN"/>
              </w:rPr>
              <w:t>4</w:t>
            </w:r>
            <w:r>
              <w:rPr>
                <w:rFonts w:hint="eastAsia" w:ascii="仿宋_GB2312" w:eastAsia="仿宋_GB2312" w:cs="仿宋_GB2312"/>
                <w:color w:val="000000"/>
                <w:sz w:val="28"/>
                <w:szCs w:val="28"/>
              </w:rPr>
              <w:t>）承诺在出具</w:t>
            </w:r>
            <w:r>
              <w:rPr>
                <w:rFonts w:hint="eastAsia" w:ascii="仿宋_GB2312" w:eastAsia="仿宋_GB2312" w:cs="仿宋_GB2312"/>
                <w:color w:val="000000"/>
                <w:sz w:val="28"/>
                <w:szCs w:val="28"/>
                <w:lang w:val="en-US" w:eastAsia="zh-CN"/>
              </w:rPr>
              <w:t>造价评估</w:t>
            </w:r>
            <w:r>
              <w:rPr>
                <w:rFonts w:hint="eastAsia" w:ascii="仿宋_GB2312" w:eastAsia="仿宋_GB2312" w:cs="仿宋_GB2312"/>
                <w:color w:val="000000"/>
                <w:sz w:val="28"/>
                <w:szCs w:val="28"/>
              </w:rPr>
              <w:t>报告后，配合采购人进行咨询服务、各级巡查、抽查、复审等后续服务工作。若在各级巡查、抽查、复审等工作中发现有重大质量问题的，采购人将按照相关规定对</w:t>
            </w:r>
            <w:r>
              <w:rPr>
                <w:rFonts w:hint="eastAsia" w:ascii="仿宋_GB2312" w:eastAsia="仿宋_GB2312" w:cs="仿宋_GB2312"/>
                <w:color w:val="000000"/>
                <w:sz w:val="28"/>
                <w:szCs w:val="28"/>
                <w:lang w:val="en-US" w:eastAsia="zh-CN"/>
              </w:rPr>
              <w:t>造价单位</w:t>
            </w:r>
            <w:r>
              <w:rPr>
                <w:rFonts w:hint="eastAsia" w:ascii="仿宋_GB2312" w:eastAsia="仿宋_GB2312" w:cs="仿宋_GB2312"/>
                <w:color w:val="000000"/>
                <w:sz w:val="28"/>
                <w:szCs w:val="28"/>
              </w:rPr>
              <w:t>进行处理。</w:t>
            </w:r>
          </w:p>
          <w:p w14:paraId="456E434F">
            <w:pPr>
              <w:pStyle w:val="5"/>
              <w:widowControl/>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left="0" w:firstLine="480"/>
              <w:jc w:val="both"/>
              <w:rPr>
                <w:rFonts w:hint="default" w:ascii="Times New Roman" w:hAnsi="Times New Roman" w:eastAsia="仿宋" w:cs="Times New Roman"/>
                <w:sz w:val="28"/>
                <w:szCs w:val="28"/>
                <w:lang w:val="en-US" w:eastAsia="zh-CN"/>
              </w:rPr>
            </w:pPr>
            <w:r>
              <w:rPr>
                <w:rFonts w:hint="eastAsia" w:ascii="仿宋_GB2312" w:eastAsia="仿宋_GB2312" w:cs="仿宋_GB2312"/>
                <w:color w:val="000000"/>
                <w:sz w:val="28"/>
                <w:szCs w:val="28"/>
              </w:rPr>
              <w:t>（</w:t>
            </w:r>
            <w:r>
              <w:rPr>
                <w:rFonts w:hint="eastAsia" w:ascii="仿宋_GB2312" w:eastAsia="仿宋_GB2312" w:cs="仿宋_GB2312"/>
                <w:color w:val="000000"/>
                <w:sz w:val="28"/>
                <w:szCs w:val="28"/>
                <w:lang w:val="en-US" w:eastAsia="zh-CN"/>
              </w:rPr>
              <w:t>5</w:t>
            </w:r>
            <w:r>
              <w:rPr>
                <w:rFonts w:hint="eastAsia" w:ascii="仿宋_GB2312" w:eastAsia="仿宋_GB2312" w:cs="仿宋_GB2312"/>
                <w:color w:val="000000"/>
                <w:sz w:val="28"/>
                <w:szCs w:val="28"/>
              </w:rPr>
              <w:t>）服务期间，可能因国家政策变化或其他原因导致无具体业务，采购人不保证中标人的具体业务量，均按实际发生业务结算。</w:t>
            </w:r>
          </w:p>
        </w:tc>
      </w:tr>
      <w:tr w14:paraId="078F008E">
        <w:tblPrEx>
          <w:tblCellMar>
            <w:top w:w="0" w:type="dxa"/>
            <w:left w:w="0" w:type="dxa"/>
            <w:bottom w:w="0" w:type="dxa"/>
            <w:right w:w="0" w:type="dxa"/>
          </w:tblCellMar>
        </w:tblPrEx>
        <w:trPr>
          <w:trHeight w:val="5447"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2</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资格要求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EB4258D">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rPr>
            </w:pPr>
            <w:r>
              <w:rPr>
                <w:rFonts w:hint="eastAsia" w:ascii="仿宋_GB2312" w:eastAsia="仿宋_GB2312" w:cs="仿宋_GB2312" w:hAnsiTheme="minorHAnsi"/>
                <w:color w:val="000000"/>
                <w:kern w:val="0"/>
                <w:sz w:val="28"/>
                <w:szCs w:val="28"/>
              </w:rPr>
              <w:t>（1）具有独立承担民事责任的能力。</w:t>
            </w:r>
          </w:p>
          <w:p w14:paraId="40271718">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rPr>
            </w:pPr>
            <w:r>
              <w:rPr>
                <w:rFonts w:hint="eastAsia" w:ascii="仿宋_GB2312" w:eastAsia="仿宋_GB2312" w:cs="仿宋_GB2312" w:hAnsiTheme="minorHAnsi"/>
                <w:color w:val="000000"/>
                <w:kern w:val="0"/>
                <w:sz w:val="28"/>
                <w:szCs w:val="28"/>
              </w:rPr>
              <w:t>（2）具有良好的商业信誉。</w:t>
            </w:r>
          </w:p>
          <w:p w14:paraId="6570AA87">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rPr>
            </w:pPr>
            <w:r>
              <w:rPr>
                <w:rFonts w:hint="eastAsia" w:ascii="仿宋_GB2312" w:eastAsia="仿宋_GB2312" w:cs="仿宋_GB2312" w:hAnsiTheme="minorHAnsi"/>
                <w:color w:val="000000"/>
                <w:kern w:val="0"/>
                <w:sz w:val="28"/>
                <w:szCs w:val="28"/>
              </w:rPr>
              <w:t>（3）具有履行合同所必需的专业技术能力。</w:t>
            </w:r>
          </w:p>
          <w:p w14:paraId="0C19754E">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rPr>
            </w:pPr>
            <w:r>
              <w:rPr>
                <w:rFonts w:hint="eastAsia" w:ascii="仿宋_GB2312" w:eastAsia="仿宋_GB2312" w:cs="仿宋_GB2312" w:hAnsiTheme="minorHAnsi"/>
                <w:color w:val="000000"/>
                <w:kern w:val="0"/>
                <w:sz w:val="28"/>
                <w:szCs w:val="28"/>
              </w:rPr>
              <w:t>（4）单位负责人为同一人或者存在直接控股、管理关系的不同供应商，不得参加同一合同项下的采购活动;</w:t>
            </w:r>
          </w:p>
          <w:p w14:paraId="3A4C7D60">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rPr>
            </w:pPr>
            <w:bookmarkStart w:id="0" w:name="OLE_LINK28"/>
            <w:r>
              <w:rPr>
                <w:rFonts w:hint="eastAsia" w:ascii="仿宋_GB2312" w:eastAsia="仿宋_GB2312" w:cs="仿宋_GB2312" w:hAnsiTheme="minorHAnsi"/>
                <w:color w:val="000000"/>
                <w:kern w:val="0"/>
                <w:sz w:val="28"/>
                <w:szCs w:val="28"/>
              </w:rPr>
              <w:t>（5）公司资产状况良好，近三年内没有重大违法记录、无重大金融、财经违法行为;</w:t>
            </w:r>
          </w:p>
          <w:p w14:paraId="31F93A4A">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lang w:eastAsia="zh-CN"/>
              </w:rPr>
            </w:pPr>
            <w:r>
              <w:rPr>
                <w:rFonts w:hint="eastAsia" w:ascii="仿宋_GB2312" w:eastAsia="仿宋_GB2312" w:cs="仿宋_GB2312" w:hAnsiTheme="minorHAnsi"/>
                <w:color w:val="000000"/>
                <w:kern w:val="0"/>
                <w:sz w:val="28"/>
                <w:szCs w:val="28"/>
              </w:rPr>
              <w:t>（6）严格遵守国家有关的法律法规，依法缴纳税收和社会保障资</w:t>
            </w:r>
            <w:bookmarkEnd w:id="0"/>
            <w:r>
              <w:rPr>
                <w:rFonts w:hint="eastAsia" w:ascii="仿宋_GB2312" w:eastAsia="仿宋_GB2312" w:cs="仿宋_GB2312" w:hAnsiTheme="minorHAnsi"/>
                <w:color w:val="000000"/>
                <w:kern w:val="0"/>
                <w:sz w:val="28"/>
                <w:szCs w:val="28"/>
                <w:lang w:eastAsia="zh-CN"/>
              </w:rPr>
              <w:t>；</w:t>
            </w:r>
          </w:p>
          <w:p w14:paraId="2F22F8BA">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lang w:val="en-US" w:eastAsia="zh-CN"/>
              </w:rPr>
            </w:pPr>
            <w:r>
              <w:rPr>
                <w:rFonts w:hint="eastAsia" w:ascii="仿宋_GB2312" w:eastAsia="仿宋_GB2312" w:cs="仿宋_GB2312" w:hAnsiTheme="minorHAnsi"/>
                <w:color w:val="000000"/>
                <w:kern w:val="0"/>
                <w:sz w:val="28"/>
                <w:szCs w:val="28"/>
                <w:lang w:val="en-US" w:eastAsia="zh-CN"/>
              </w:rPr>
              <w:t>（7）具有2个以上同类型服务案例合同；</w:t>
            </w:r>
          </w:p>
          <w:p w14:paraId="6B8B7573">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lang w:val="en-US" w:eastAsia="zh-CN"/>
              </w:rPr>
            </w:pPr>
            <w:r>
              <w:rPr>
                <w:rFonts w:hint="eastAsia" w:ascii="仿宋_GB2312" w:eastAsia="仿宋_GB2312" w:cs="仿宋_GB2312" w:hAnsiTheme="minorHAnsi"/>
                <w:color w:val="000000"/>
                <w:kern w:val="0"/>
                <w:sz w:val="28"/>
                <w:szCs w:val="28"/>
                <w:lang w:val="en-US" w:eastAsia="zh-CN"/>
              </w:rPr>
              <w:t>（</w:t>
            </w:r>
            <w:r>
              <w:rPr>
                <w:rFonts w:hint="eastAsia" w:ascii="仿宋_GB2312" w:eastAsia="仿宋_GB2312" w:cs="仿宋_GB2312"/>
                <w:color w:val="000000"/>
                <w:kern w:val="0"/>
                <w:sz w:val="28"/>
                <w:szCs w:val="28"/>
                <w:lang w:val="en-US" w:eastAsia="zh-CN"/>
              </w:rPr>
              <w:t>8</w:t>
            </w:r>
            <w:r>
              <w:rPr>
                <w:rFonts w:hint="eastAsia" w:ascii="仿宋_GB2312" w:eastAsia="仿宋_GB2312" w:cs="仿宋_GB2312" w:hAnsiTheme="minorHAnsi"/>
                <w:color w:val="000000"/>
                <w:kern w:val="0"/>
                <w:sz w:val="28"/>
                <w:szCs w:val="28"/>
                <w:lang w:val="en-US" w:eastAsia="zh-CN"/>
              </w:rPr>
              <w:t>）具有BSCEA软件造价评估机构服务能力等级证书一级及以上资质证书。</w:t>
            </w:r>
          </w:p>
          <w:p w14:paraId="7F00635D">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eastAsia" w:ascii="仿宋_GB2312" w:eastAsia="仿宋_GB2312" w:cs="仿宋_GB2312" w:hAnsiTheme="minorHAnsi"/>
                <w:color w:val="000000"/>
                <w:kern w:val="0"/>
                <w:sz w:val="28"/>
                <w:szCs w:val="28"/>
              </w:rPr>
            </w:pPr>
            <w:r>
              <w:rPr>
                <w:rFonts w:hint="eastAsia" w:ascii="仿宋_GB2312" w:eastAsia="仿宋_GB2312" w:cs="仿宋_GB2312"/>
                <w:color w:val="000000"/>
                <w:kern w:val="0"/>
                <w:sz w:val="28"/>
                <w:szCs w:val="28"/>
                <w:lang w:val="en-US" w:eastAsia="zh-CN"/>
              </w:rPr>
              <w:t>（9）</w:t>
            </w:r>
            <w:r>
              <w:rPr>
                <w:rFonts w:hint="eastAsia" w:ascii="仿宋_GB2312" w:eastAsia="仿宋_GB2312" w:cs="仿宋_GB2312" w:hAnsiTheme="minorHAnsi"/>
                <w:color w:val="000000"/>
                <w:kern w:val="0"/>
                <w:sz w:val="28"/>
                <w:szCs w:val="28"/>
              </w:rPr>
              <w:t>服务期限</w:t>
            </w:r>
            <w:r>
              <w:rPr>
                <w:rFonts w:hint="eastAsia" w:ascii="仿宋_GB2312" w:eastAsia="仿宋_GB2312" w:cs="仿宋_GB2312"/>
                <w:color w:val="000000"/>
                <w:kern w:val="0"/>
                <w:sz w:val="28"/>
                <w:szCs w:val="28"/>
                <w:lang w:eastAsia="zh-CN"/>
              </w:rPr>
              <w:t>：</w:t>
            </w:r>
            <w:r>
              <w:rPr>
                <w:rFonts w:hint="eastAsia" w:ascii="仿宋_GB2312" w:eastAsia="仿宋_GB2312" w:cs="仿宋_GB2312" w:hAnsiTheme="minorHAnsi"/>
                <w:color w:val="000000"/>
                <w:kern w:val="0"/>
                <w:sz w:val="28"/>
                <w:szCs w:val="28"/>
              </w:rPr>
              <w:t>合同签订之日起</w:t>
            </w:r>
            <w:r>
              <w:rPr>
                <w:rFonts w:hint="eastAsia" w:ascii="仿宋_GB2312" w:eastAsia="仿宋_GB2312" w:cs="仿宋_GB2312"/>
                <w:color w:val="000000"/>
                <w:kern w:val="0"/>
                <w:sz w:val="28"/>
                <w:szCs w:val="28"/>
                <w:lang w:val="en-US" w:eastAsia="zh-CN"/>
              </w:rPr>
              <w:t>一年服务期限</w:t>
            </w:r>
            <w:r>
              <w:rPr>
                <w:rFonts w:hint="eastAsia" w:ascii="仿宋_GB2312" w:eastAsia="仿宋_GB2312" w:cs="仿宋_GB2312" w:hAnsiTheme="minorHAnsi"/>
                <w:color w:val="000000"/>
                <w:kern w:val="0"/>
                <w:sz w:val="28"/>
                <w:szCs w:val="28"/>
              </w:rPr>
              <w:t>。</w:t>
            </w:r>
          </w:p>
          <w:p w14:paraId="45DA02FC">
            <w:pPr>
              <w:pStyle w:val="5"/>
              <w:pBdr>
                <w:top w:val="none" w:color="auto" w:sz="0" w:space="0"/>
                <w:left w:val="none" w:color="auto" w:sz="0" w:space="0"/>
                <w:bottom w:val="none" w:color="auto" w:sz="0" w:space="0"/>
                <w:right w:val="none" w:color="auto" w:sz="0" w:space="0"/>
                <w:between w:val="none" w:color="auto" w:sz="0" w:space="0"/>
              </w:pBdr>
              <w:spacing w:before="60" w:beforeAutospacing="0" w:after="60" w:afterAutospacing="0"/>
              <w:ind w:firstLine="480"/>
              <w:jc w:val="both"/>
              <w:rPr>
                <w:rFonts w:hint="default" w:ascii="Times New Roman" w:hAnsi="Times New Roman" w:eastAsia="仿宋" w:cs="Times New Roman"/>
                <w:color w:val="000000"/>
                <w:kern w:val="0"/>
                <w:sz w:val="28"/>
                <w:szCs w:val="28"/>
                <w:lang w:val="en-US" w:eastAsia="zh-CN"/>
              </w:rPr>
            </w:pPr>
            <w:r>
              <w:rPr>
                <w:rFonts w:hint="eastAsia" w:ascii="仿宋_GB2312" w:eastAsia="仿宋_GB2312" w:cs="仿宋_GB2312"/>
                <w:color w:val="000000"/>
                <w:kern w:val="0"/>
                <w:sz w:val="28"/>
                <w:szCs w:val="28"/>
                <w:lang w:val="en-US" w:eastAsia="zh-CN"/>
              </w:rPr>
              <w:t>（10）</w:t>
            </w:r>
            <w:r>
              <w:rPr>
                <w:rFonts w:hint="eastAsia" w:ascii="仿宋_GB2312" w:eastAsia="仿宋_GB2312" w:cs="仿宋_GB2312" w:hAnsiTheme="minorHAnsi"/>
                <w:color w:val="000000"/>
                <w:kern w:val="0"/>
                <w:sz w:val="28"/>
                <w:szCs w:val="28"/>
              </w:rPr>
              <w:t>报价要求</w:t>
            </w:r>
            <w:r>
              <w:rPr>
                <w:rFonts w:hint="eastAsia" w:ascii="仿宋_GB2312" w:eastAsia="仿宋_GB2312" w:cs="仿宋_GB2312"/>
                <w:color w:val="000000"/>
                <w:kern w:val="0"/>
                <w:sz w:val="28"/>
                <w:szCs w:val="28"/>
                <w:lang w:eastAsia="zh-CN"/>
              </w:rPr>
              <w:t>：</w:t>
            </w:r>
            <w:r>
              <w:rPr>
                <w:rFonts w:hint="eastAsia" w:ascii="仿宋_GB2312" w:eastAsia="仿宋_GB2312" w:cs="仿宋_GB2312" w:hAnsiTheme="minorHAnsi"/>
                <w:color w:val="000000"/>
                <w:kern w:val="0"/>
                <w:sz w:val="28"/>
                <w:szCs w:val="28"/>
              </w:rPr>
              <w:t>方案报价表填写</w:t>
            </w:r>
            <w:r>
              <w:rPr>
                <w:rFonts w:hint="eastAsia" w:ascii="仿宋_GB2312" w:eastAsia="仿宋_GB2312" w:cs="仿宋_GB2312" w:hAnsiTheme="minorHAnsi"/>
                <w:color w:val="000000"/>
                <w:kern w:val="0"/>
                <w:sz w:val="28"/>
                <w:szCs w:val="28"/>
                <w:lang w:val="en-US" w:eastAsia="zh-CN"/>
              </w:rPr>
              <w:t>折扣率</w:t>
            </w:r>
            <w:r>
              <w:rPr>
                <w:rFonts w:hint="eastAsia" w:ascii="仿宋_GB2312" w:eastAsia="仿宋_GB2312" w:cs="仿宋_GB2312" w:hAnsiTheme="minorHAnsi"/>
                <w:color w:val="000000"/>
                <w:kern w:val="0"/>
                <w:sz w:val="28"/>
                <w:szCs w:val="28"/>
              </w:rPr>
              <w:t>。</w:t>
            </w:r>
          </w:p>
        </w:tc>
      </w:tr>
      <w:tr w14:paraId="75F3D550">
        <w:tblPrEx>
          <w:tblCellMar>
            <w:top w:w="0" w:type="dxa"/>
            <w:left w:w="0" w:type="dxa"/>
            <w:bottom w:w="0" w:type="dxa"/>
            <w:right w:w="0" w:type="dxa"/>
          </w:tblCellMar>
        </w:tblPrEx>
        <w:trPr>
          <w:trHeight w:val="112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3320920">
            <w:pPr>
              <w:widowControl/>
              <w:jc w:val="center"/>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3</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94B710">
            <w:pPr>
              <w:widowControl/>
              <w:jc w:val="both"/>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定标原则</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3FC1A0">
            <w:pPr>
              <w:widowControl/>
              <w:jc w:val="center"/>
              <w:textAlignment w:val="baseline"/>
              <w:rPr>
                <w:rFonts w:ascii="Times New Roman" w:hAnsi="Times New Roman" w:eastAsia="仿宋" w:cs="Times New Roman"/>
                <w:color w:val="333333"/>
                <w:kern w:val="0"/>
                <w:sz w:val="28"/>
                <w:szCs w:val="28"/>
              </w:rPr>
            </w:pPr>
            <w:r>
              <w:rPr>
                <w:rFonts w:hint="eastAsia" w:ascii="Times New Roman" w:hAnsi="Times New Roman" w:eastAsia="仿宋" w:cs="Times New Roman"/>
                <w:color w:val="333333"/>
                <w:kern w:val="0"/>
                <w:sz w:val="28"/>
                <w:szCs w:val="28"/>
                <w:lang w:val="en-US" w:eastAsia="zh-CN"/>
              </w:rPr>
              <w:t xml:space="preserve">  </w:t>
            </w:r>
            <w:r>
              <w:rPr>
                <w:rFonts w:ascii="Times New Roman" w:hAnsi="Times New Roman" w:eastAsia="仿宋" w:cs="Times New Roman"/>
                <w:color w:val="333333"/>
                <w:kern w:val="0"/>
                <w:sz w:val="28"/>
                <w:szCs w:val="28"/>
              </w:rPr>
              <w:t>符合采购需求、质量和服务，</w:t>
            </w:r>
            <w:r>
              <w:rPr>
                <w:rFonts w:hint="eastAsia" w:ascii="Times New Roman" w:hAnsi="Times New Roman" w:eastAsia="仿宋" w:cs="Times New Roman"/>
                <w:color w:val="333333"/>
                <w:kern w:val="0"/>
                <w:sz w:val="28"/>
                <w:szCs w:val="28"/>
                <w:lang w:val="en-US" w:eastAsia="zh-CN"/>
              </w:rPr>
              <w:t>折扣率</w:t>
            </w:r>
            <w:r>
              <w:rPr>
                <w:rFonts w:ascii="Times New Roman" w:hAnsi="Times New Roman" w:eastAsia="仿宋" w:cs="Times New Roman"/>
                <w:color w:val="333333"/>
                <w:kern w:val="0"/>
                <w:sz w:val="28"/>
                <w:szCs w:val="28"/>
              </w:rPr>
              <w:t>低者得。</w:t>
            </w:r>
          </w:p>
        </w:tc>
      </w:tr>
      <w:tr w14:paraId="50B54621">
        <w:tblPrEx>
          <w:tblCellMar>
            <w:top w:w="0" w:type="dxa"/>
            <w:left w:w="0" w:type="dxa"/>
            <w:bottom w:w="0" w:type="dxa"/>
            <w:right w:w="0" w:type="dxa"/>
          </w:tblCellMar>
        </w:tblPrEx>
        <w:trPr>
          <w:trHeight w:val="197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tcPr>
          <w:p w14:paraId="077F627B">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4</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tcPr>
          <w:p w14:paraId="3948C08B">
            <w:pPr>
              <w:widowControl/>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000000"/>
                <w:kern w:val="0"/>
                <w:sz w:val="28"/>
                <w:szCs w:val="28"/>
              </w:rPr>
              <w:t>备注</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widowControl/>
              <w:ind w:firstLine="560" w:firstLineChars="200"/>
              <w:textAlignment w:val="baseline"/>
              <w:rPr>
                <w:rFonts w:ascii="Times New Roman" w:hAnsi="Times New Roman" w:eastAsia="仿宋" w:cs="Times New Roman"/>
                <w:color w:val="000000"/>
                <w:kern w:val="0"/>
                <w:sz w:val="28"/>
                <w:szCs w:val="28"/>
              </w:rPr>
            </w:pPr>
            <w:r>
              <w:rPr>
                <w:rFonts w:ascii="Times New Roman" w:hAnsi="Times New Roman" w:eastAsia="仿宋" w:cs="Times New Roman"/>
                <w:color w:val="333333"/>
                <w:kern w:val="0"/>
                <w:sz w:val="28"/>
                <w:szCs w:val="28"/>
              </w:rPr>
              <w:t>报价单位应充分考虑整个询价过程综合多种风险因素来确定</w:t>
            </w:r>
            <w:r>
              <w:rPr>
                <w:rFonts w:hint="eastAsia" w:ascii="Times New Roman" w:hAnsi="Times New Roman" w:eastAsia="仿宋" w:cs="Times New Roman"/>
                <w:color w:val="333333"/>
                <w:kern w:val="0"/>
                <w:sz w:val="28"/>
                <w:szCs w:val="28"/>
                <w:lang w:val="en-US" w:eastAsia="zh-CN"/>
              </w:rPr>
              <w:t>折扣率</w:t>
            </w:r>
            <w:r>
              <w:rPr>
                <w:rFonts w:ascii="Times New Roman" w:hAnsi="Times New Roman" w:eastAsia="仿宋" w:cs="Times New Roman"/>
                <w:color w:val="333333"/>
                <w:kern w:val="0"/>
                <w:sz w:val="28"/>
                <w:szCs w:val="28"/>
              </w:rPr>
              <w:t>，</w:t>
            </w:r>
            <w:r>
              <w:rPr>
                <w:rFonts w:hint="eastAsia" w:ascii="Times New Roman" w:hAnsi="Times New Roman" w:eastAsia="仿宋" w:cs="Times New Roman"/>
                <w:color w:val="333333"/>
                <w:kern w:val="0"/>
                <w:sz w:val="28"/>
                <w:szCs w:val="28"/>
                <w:lang w:val="en-US" w:eastAsia="zh-CN"/>
              </w:rPr>
              <w:t>按中标方折扣率算出的费用应</w:t>
            </w:r>
            <w:r>
              <w:rPr>
                <w:rFonts w:ascii="Times New Roman" w:hAnsi="Times New Roman" w:eastAsia="仿宋" w:cs="Times New Roman"/>
                <w:color w:val="333333"/>
                <w:kern w:val="0"/>
                <w:sz w:val="28"/>
                <w:szCs w:val="28"/>
              </w:rPr>
              <w:t>包含完成本项目的所有服务、工具使用等一切费用。</w:t>
            </w:r>
          </w:p>
        </w:tc>
      </w:tr>
    </w:tbl>
    <w:p w14:paraId="66CEAF6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三、询价报价单</w:t>
      </w:r>
    </w:p>
    <w:p w14:paraId="536CCE23">
      <w:pPr>
        <w:widowControl/>
        <w:ind w:firstLine="480"/>
        <w:textAlignment w:val="baseline"/>
        <w:rPr>
          <w:rFonts w:ascii="Times New Roman" w:hAnsi="Times New Roman" w:eastAsia="仿宋" w:cs="Times New Roman"/>
          <w:b/>
          <w:bCs/>
          <w:color w:val="000000"/>
          <w:kern w:val="0"/>
          <w:sz w:val="32"/>
          <w:szCs w:val="32"/>
          <w:u w:val="single"/>
        </w:rPr>
      </w:pPr>
      <w:r>
        <w:rPr>
          <w:rFonts w:ascii="Times New Roman" w:hAnsi="Times New Roman" w:eastAsia="仿宋" w:cs="Times New Roman"/>
          <w:color w:val="000000"/>
          <w:kern w:val="0"/>
          <w:sz w:val="32"/>
          <w:szCs w:val="32"/>
        </w:rPr>
        <w:t>请按照给出的</w:t>
      </w:r>
      <w:bookmarkStart w:id="1" w:name="OLE_LINK24"/>
      <w:r>
        <w:rPr>
          <w:rFonts w:ascii="Times New Roman" w:hAnsi="Times New Roman" w:eastAsia="仿宋" w:cs="Times New Roman"/>
          <w:kern w:val="0"/>
          <w:sz w:val="32"/>
          <w:szCs w:val="32"/>
          <w:u w:val="single"/>
        </w:rPr>
        <w:t>“</w:t>
      </w:r>
      <w:bookmarkStart w:id="2" w:name="OLE_LINK23"/>
      <w:r>
        <w:rPr>
          <w:rFonts w:ascii="Times New Roman" w:hAnsi="Times New Roman" w:eastAsia="仿宋" w:cs="Times New Roman"/>
          <w:kern w:val="0"/>
          <w:sz w:val="32"/>
          <w:szCs w:val="32"/>
          <w:u w:val="single"/>
        </w:rPr>
        <w:t>询价报价</w:t>
      </w:r>
      <w:bookmarkEnd w:id="2"/>
      <w:r>
        <w:rPr>
          <w:rFonts w:ascii="Times New Roman" w:hAnsi="Times New Roman" w:eastAsia="仿宋" w:cs="Times New Roman"/>
          <w:kern w:val="0"/>
          <w:sz w:val="32"/>
          <w:szCs w:val="32"/>
          <w:u w:val="single"/>
        </w:rPr>
        <w:t>单”</w:t>
      </w:r>
      <w:bookmarkEnd w:id="1"/>
      <w:r>
        <w:rPr>
          <w:rFonts w:hint="eastAsia" w:ascii="Times New Roman" w:hAnsi="Times New Roman" w:eastAsia="仿宋" w:cs="Times New Roman"/>
          <w:kern w:val="0"/>
          <w:sz w:val="32"/>
          <w:szCs w:val="32"/>
          <w:u w:val="none"/>
          <w:lang w:val="en-US" w:eastAsia="zh-CN"/>
        </w:rPr>
        <w:t>格</w:t>
      </w:r>
      <w:r>
        <w:rPr>
          <w:rFonts w:ascii="Times New Roman" w:hAnsi="Times New Roman" w:eastAsia="仿宋" w:cs="Times New Roman"/>
          <w:kern w:val="0"/>
          <w:sz w:val="32"/>
          <w:szCs w:val="32"/>
          <w:u w:val="none"/>
        </w:rPr>
        <w:t>式</w:t>
      </w:r>
      <w:r>
        <w:rPr>
          <w:rFonts w:ascii="Times New Roman" w:hAnsi="Times New Roman" w:eastAsia="仿宋" w:cs="Times New Roman"/>
          <w:color w:val="000000"/>
          <w:kern w:val="0"/>
          <w:sz w:val="32"/>
          <w:szCs w:val="32"/>
        </w:rPr>
        <w:t>进行报价，未按</w:t>
      </w:r>
      <w:r>
        <w:rPr>
          <w:rFonts w:hint="eastAsia" w:ascii="Times New Roman" w:hAnsi="Times New Roman" w:eastAsia="仿宋" w:cs="Times New Roman"/>
          <w:color w:val="000000"/>
          <w:kern w:val="0"/>
          <w:sz w:val="32"/>
          <w:szCs w:val="32"/>
          <w:lang w:val="en-US" w:eastAsia="zh-CN"/>
        </w:rPr>
        <w:t>格</w:t>
      </w:r>
      <w:r>
        <w:rPr>
          <w:rFonts w:ascii="Times New Roman" w:hAnsi="Times New Roman" w:eastAsia="仿宋" w:cs="Times New Roman"/>
          <w:color w:val="000000"/>
          <w:kern w:val="0"/>
          <w:sz w:val="32"/>
          <w:szCs w:val="32"/>
        </w:rPr>
        <w:t>式要求的</w:t>
      </w:r>
      <w:r>
        <w:rPr>
          <w:rFonts w:ascii="Times New Roman" w:hAnsi="Times New Roman" w:eastAsia="仿宋" w:cs="Times New Roman"/>
          <w:kern w:val="0"/>
          <w:sz w:val="32"/>
          <w:szCs w:val="32"/>
          <w:u w:val="single"/>
        </w:rPr>
        <w:t>作废处理</w:t>
      </w:r>
      <w:r>
        <w:rPr>
          <w:rFonts w:ascii="Times New Roman" w:hAnsi="Times New Roman" w:eastAsia="仿宋" w:cs="Times New Roman"/>
          <w:b/>
          <w:bCs/>
          <w:color w:val="000000"/>
          <w:kern w:val="0"/>
          <w:sz w:val="32"/>
          <w:szCs w:val="32"/>
          <w:u w:val="none"/>
        </w:rPr>
        <w:t>。</w:t>
      </w:r>
    </w:p>
    <w:p w14:paraId="24705965">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供应商应将“询价报价单”正本密封装在单独的信封中，信封封口处应有</w:t>
      </w:r>
      <w:r>
        <w:rPr>
          <w:rFonts w:hint="eastAsia" w:ascii="Times New Roman" w:hAnsi="Times New Roman" w:eastAsia="仿宋" w:cs="Times New Roman"/>
          <w:color w:val="000000"/>
          <w:kern w:val="0"/>
          <w:sz w:val="32"/>
          <w:szCs w:val="32"/>
        </w:rPr>
        <w:t>项目信息</w:t>
      </w:r>
      <w:r>
        <w:rPr>
          <w:rFonts w:hint="eastAsia" w:ascii="Times New Roman" w:hAnsi="Times New Roman" w:eastAsia="仿宋" w:cs="Times New Roman"/>
          <w:color w:val="000000"/>
          <w:kern w:val="0"/>
          <w:sz w:val="32"/>
          <w:szCs w:val="32"/>
          <w:lang w:eastAsia="zh-CN"/>
        </w:rPr>
        <w:t>、</w:t>
      </w:r>
      <w:r>
        <w:rPr>
          <w:rFonts w:hint="eastAsia" w:ascii="Times New Roman" w:hAnsi="Times New Roman" w:eastAsia="仿宋" w:cs="Times New Roman"/>
          <w:color w:val="000000"/>
          <w:kern w:val="0"/>
          <w:sz w:val="32"/>
          <w:szCs w:val="32"/>
        </w:rPr>
        <w:t>供应商信息并加盖公章</w:t>
      </w:r>
      <w:r>
        <w:rPr>
          <w:rFonts w:ascii="Times New Roman" w:hAnsi="Times New Roman" w:eastAsia="仿宋" w:cs="Times New Roman"/>
          <w:color w:val="000000"/>
          <w:kern w:val="0"/>
          <w:sz w:val="32"/>
          <w:szCs w:val="32"/>
        </w:rPr>
        <w:t>。</w:t>
      </w:r>
    </w:p>
    <w:p w14:paraId="05224F23">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如果供应商未按上述要求对“询价报价单”密封，采购人对文件的误投或过早启封概不负责。对由此造成提前开封的响应文件，采购人有权予以拒绝，并退回供应商。</w:t>
      </w:r>
    </w:p>
    <w:p w14:paraId="63F08500">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四、联系地址</w:t>
      </w:r>
    </w:p>
    <w:p w14:paraId="7D2BE554">
      <w:pPr>
        <w:widowControl/>
        <w:ind w:firstLine="480"/>
        <w:textAlignment w:val="baseline"/>
        <w:rPr>
          <w:rFonts w:ascii="Times New Roman" w:hAnsi="Times New Roman" w:eastAsia="仿宋" w:cs="Times New Roman"/>
          <w:color w:val="000000"/>
          <w:kern w:val="0"/>
          <w:sz w:val="32"/>
          <w:szCs w:val="32"/>
        </w:rPr>
      </w:pPr>
      <w:r>
        <w:rPr>
          <w:rFonts w:hint="eastAsia" w:ascii="仿宋_GB2312" w:hAnsi="宋体" w:eastAsia="仿宋_GB2312" w:cs="宋体"/>
          <w:color w:val="000000"/>
          <w:kern w:val="0"/>
          <w:sz w:val="32"/>
          <w:szCs w:val="32"/>
        </w:rPr>
        <w:t>成都高新区</w:t>
      </w:r>
      <w:r>
        <w:rPr>
          <w:rFonts w:hint="eastAsia" w:ascii="仿宋_GB2312" w:hAnsi="宋体" w:eastAsia="仿宋_GB2312" w:cs="宋体"/>
          <w:color w:val="000000"/>
          <w:kern w:val="0"/>
          <w:sz w:val="32"/>
          <w:szCs w:val="32"/>
          <w:lang w:val="en-US" w:eastAsia="zh-CN"/>
        </w:rPr>
        <w:t>和乐三街与锦和路口盈创动力大厦D2 四楼</w:t>
      </w:r>
      <w:r>
        <w:rPr>
          <w:rFonts w:ascii="Times New Roman" w:hAnsi="Times New Roman" w:eastAsia="仿宋" w:cs="Times New Roman"/>
          <w:sz w:val="32"/>
          <w:szCs w:val="32"/>
        </w:rPr>
        <w:t>。</w:t>
      </w:r>
    </w:p>
    <w:p w14:paraId="1001703F">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五、联系人及电话</w:t>
      </w:r>
    </w:p>
    <w:p w14:paraId="18F4C35C">
      <w:pPr>
        <w:widowControl/>
        <w:ind w:firstLine="480"/>
        <w:textAlignment w:val="baseline"/>
        <w:rPr>
          <w:rFonts w:hint="default" w:ascii="Times New Roman" w:hAnsi="Times New Roman" w:eastAsia="仿宋" w:cs="Times New Roman"/>
          <w:color w:val="000000"/>
          <w:kern w:val="0"/>
          <w:sz w:val="32"/>
          <w:szCs w:val="32"/>
          <w:lang w:val="en-US" w:eastAsia="zh-CN"/>
        </w:rPr>
      </w:pPr>
      <w:r>
        <w:rPr>
          <w:rFonts w:hint="eastAsia" w:ascii="Times New Roman" w:hAnsi="Times New Roman" w:eastAsia="仿宋" w:cs="Times New Roman"/>
          <w:color w:val="000000"/>
          <w:kern w:val="0"/>
          <w:sz w:val="32"/>
          <w:szCs w:val="32"/>
          <w:lang w:val="en-US" w:eastAsia="zh-CN"/>
        </w:rPr>
        <w:t>联系人</w:t>
      </w:r>
      <w:r>
        <w:rPr>
          <w:rFonts w:ascii="Times New Roman" w:hAnsi="Times New Roman" w:eastAsia="仿宋" w:cs="Times New Roman"/>
          <w:color w:val="000000"/>
          <w:kern w:val="0"/>
          <w:sz w:val="32"/>
          <w:szCs w:val="32"/>
        </w:rPr>
        <w:t>：</w:t>
      </w:r>
      <w:r>
        <w:rPr>
          <w:rFonts w:hint="eastAsia" w:ascii="Times New Roman" w:hAnsi="Times New Roman" w:eastAsia="仿宋" w:cs="Times New Roman"/>
          <w:color w:val="000000"/>
          <w:kern w:val="0"/>
          <w:sz w:val="32"/>
          <w:szCs w:val="32"/>
          <w:lang w:val="en-US" w:eastAsia="zh-CN"/>
        </w:rPr>
        <w:t>钟诚</w:t>
      </w:r>
      <w:r>
        <w:rPr>
          <w:rFonts w:ascii="Times New Roman" w:hAnsi="Times New Roman" w:eastAsia="仿宋" w:cs="Times New Roman"/>
          <w:color w:val="000000"/>
          <w:kern w:val="0"/>
          <w:sz w:val="32"/>
          <w:szCs w:val="32"/>
        </w:rPr>
        <w:t xml:space="preserve">  电话：</w:t>
      </w:r>
      <w:r>
        <w:rPr>
          <w:rFonts w:hint="eastAsia" w:ascii="Times New Roman" w:hAnsi="Times New Roman" w:eastAsia="仿宋" w:cs="Times New Roman"/>
          <w:color w:val="000000"/>
          <w:kern w:val="0"/>
          <w:sz w:val="32"/>
          <w:szCs w:val="32"/>
          <w:lang w:val="en-US" w:eastAsia="zh-CN"/>
        </w:rPr>
        <w:t>85988444</w:t>
      </w:r>
    </w:p>
    <w:p w14:paraId="6A10CFB5">
      <w:pPr>
        <w:widowControl/>
        <w:ind w:firstLine="480"/>
        <w:textAlignment w:val="baseline"/>
        <w:rPr>
          <w:rFonts w:hint="eastAsia" w:ascii="Times New Roman" w:hAnsi="Times New Roman" w:eastAsia="仿宋" w:cs="Times New Roman"/>
          <w:color w:val="000000"/>
          <w:kern w:val="0"/>
          <w:sz w:val="32"/>
          <w:szCs w:val="32"/>
          <w:lang w:val="en-US" w:eastAsia="zh-CN"/>
        </w:rPr>
      </w:pPr>
    </w:p>
    <w:p w14:paraId="4811967D">
      <w:pPr>
        <w:widowControl/>
        <w:ind w:firstLine="480"/>
        <w:textAlignment w:val="baseline"/>
        <w:rPr>
          <w:rFonts w:hint="eastAsia" w:ascii="Times New Roman" w:hAnsi="Times New Roman" w:eastAsia="仿宋" w:cs="Times New Roman"/>
          <w:color w:val="000000"/>
          <w:kern w:val="0"/>
          <w:sz w:val="32"/>
          <w:szCs w:val="32"/>
          <w:lang w:val="en-US" w:eastAsia="zh-CN"/>
        </w:rPr>
      </w:pPr>
    </w:p>
    <w:p w14:paraId="245129DE">
      <w:pPr>
        <w:widowControl/>
        <w:ind w:firstLine="480"/>
        <w:textAlignment w:val="baseline"/>
        <w:rPr>
          <w:rFonts w:hint="eastAsia" w:ascii="Times New Roman" w:hAnsi="Times New Roman" w:eastAsia="仿宋" w:cs="Times New Roman"/>
          <w:color w:val="000000"/>
          <w:kern w:val="0"/>
          <w:sz w:val="32"/>
          <w:szCs w:val="32"/>
          <w:lang w:val="en-US" w:eastAsia="zh-CN"/>
        </w:rPr>
      </w:pPr>
    </w:p>
    <w:p w14:paraId="11B4B810">
      <w:pPr>
        <w:widowControl/>
        <w:ind w:firstLine="480"/>
        <w:textAlignment w:val="baseline"/>
        <w:rPr>
          <w:rFonts w:hint="default" w:ascii="Times New Roman" w:hAnsi="Times New Roman" w:eastAsia="仿宋" w:cs="Times New Roman"/>
          <w:color w:val="000000"/>
          <w:kern w:val="0"/>
          <w:sz w:val="32"/>
          <w:szCs w:val="32"/>
          <w:lang w:val="en-US" w:eastAsia="zh-CN"/>
        </w:rPr>
      </w:pPr>
    </w:p>
    <w:p w14:paraId="028D1C99">
      <w:pPr>
        <w:widowControl/>
        <w:ind w:right="164"/>
        <w:jc w:val="right"/>
        <w:textAlignment w:val="baseline"/>
        <w:rPr>
          <w:rFonts w:ascii="Times New Roman" w:hAnsi="Times New Roman" w:eastAsia="仿宋" w:cs="Times New Roman"/>
          <w:color w:val="000000"/>
          <w:kern w:val="0"/>
          <w:sz w:val="32"/>
          <w:szCs w:val="32"/>
        </w:rPr>
      </w:pPr>
      <w:bookmarkStart w:id="3" w:name="OLE_LINK30"/>
      <w:r>
        <w:rPr>
          <w:rFonts w:ascii="Times New Roman" w:hAnsi="Times New Roman" w:eastAsia="仿宋" w:cs="Times New Roman"/>
          <w:color w:val="000000"/>
          <w:kern w:val="0"/>
          <w:sz w:val="32"/>
          <w:szCs w:val="32"/>
        </w:rPr>
        <w:t>成都高投盈创动力投资发展有限公司</w:t>
      </w:r>
    </w:p>
    <w:bookmarkEnd w:id="3"/>
    <w:p w14:paraId="64C83FAD">
      <w:pPr>
        <w:widowControl/>
        <w:ind w:right="164"/>
        <w:jc w:val="righ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color w:val="000000"/>
          <w:kern w:val="0"/>
          <w:sz w:val="32"/>
          <w:szCs w:val="32"/>
        </w:rPr>
        <w:t>202</w:t>
      </w:r>
      <w:r>
        <w:rPr>
          <w:rFonts w:hint="eastAsia" w:ascii="Times New Roman" w:hAnsi="Times New Roman" w:eastAsia="仿宋" w:cs="Times New Roman"/>
          <w:color w:val="000000"/>
          <w:kern w:val="0"/>
          <w:sz w:val="32"/>
          <w:szCs w:val="32"/>
          <w:lang w:val="en-US" w:eastAsia="zh-CN"/>
        </w:rPr>
        <w:t>6</w:t>
      </w:r>
      <w:r>
        <w:rPr>
          <w:rFonts w:ascii="Times New Roman" w:hAnsi="Times New Roman" w:eastAsia="仿宋" w:cs="Times New Roman"/>
          <w:color w:val="000000"/>
          <w:kern w:val="0"/>
          <w:sz w:val="32"/>
          <w:szCs w:val="32"/>
        </w:rPr>
        <w:t>年</w:t>
      </w:r>
      <w:r>
        <w:rPr>
          <w:rFonts w:hint="eastAsia" w:ascii="Times New Roman" w:hAnsi="Times New Roman" w:eastAsia="仿宋" w:cs="Times New Roman"/>
          <w:color w:val="000000"/>
          <w:kern w:val="0"/>
          <w:sz w:val="32"/>
          <w:szCs w:val="32"/>
          <w:lang w:val="en-US" w:eastAsia="zh-CN"/>
        </w:rPr>
        <w:t>2</w:t>
      </w:r>
      <w:r>
        <w:rPr>
          <w:rFonts w:ascii="Times New Roman" w:hAnsi="Times New Roman" w:eastAsia="仿宋" w:cs="Times New Roman"/>
          <w:color w:val="000000"/>
          <w:kern w:val="0"/>
          <w:sz w:val="32"/>
          <w:szCs w:val="32"/>
        </w:rPr>
        <w:t>月</w:t>
      </w:r>
      <w:r>
        <w:rPr>
          <w:rFonts w:hint="eastAsia" w:ascii="Times New Roman" w:hAnsi="Times New Roman" w:eastAsia="仿宋" w:cs="Times New Roman"/>
          <w:color w:val="000000"/>
          <w:kern w:val="0"/>
          <w:sz w:val="32"/>
          <w:szCs w:val="32"/>
          <w:lang w:val="en-US" w:eastAsia="zh-CN"/>
        </w:rPr>
        <w:t>6</w:t>
      </w:r>
      <w:r>
        <w:rPr>
          <w:rFonts w:ascii="Times New Roman" w:hAnsi="Times New Roman" w:eastAsia="仿宋" w:cs="Times New Roman"/>
          <w:color w:val="000000"/>
          <w:kern w:val="0"/>
          <w:sz w:val="32"/>
          <w:szCs w:val="32"/>
        </w:rPr>
        <w:t xml:space="preserve">日    </w:t>
      </w:r>
    </w:p>
    <w:p w14:paraId="2052105B">
      <w:pPr>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br w:type="page"/>
      </w:r>
    </w:p>
    <w:p w14:paraId="2894DB89">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 xml:space="preserve">附件1： </w:t>
      </w:r>
    </w:p>
    <w:p w14:paraId="6A2A4414">
      <w:pPr>
        <w:spacing w:line="600" w:lineRule="exact"/>
        <w:jc w:val="center"/>
        <w:rPr>
          <w:rFonts w:hint="eastAsia" w:ascii="Times New Roman" w:hAnsi="Times New Roman" w:eastAsia="仿宋" w:cs="Times New Roman"/>
          <w:b/>
          <w:bCs/>
          <w:sz w:val="44"/>
          <w:szCs w:val="44"/>
        </w:rPr>
      </w:pPr>
      <w:r>
        <w:rPr>
          <w:rFonts w:hint="eastAsia" w:ascii="Times New Roman" w:hAnsi="Times New Roman" w:eastAsia="仿宋" w:cs="Times New Roman"/>
          <w:b/>
          <w:bCs/>
          <w:sz w:val="44"/>
          <w:szCs w:val="44"/>
        </w:rPr>
        <w:t>盈创动力2026年度信息化项目造价服务</w:t>
      </w:r>
    </w:p>
    <w:p w14:paraId="1C953FE6">
      <w:pPr>
        <w:spacing w:line="600" w:lineRule="exact"/>
        <w:jc w:val="center"/>
        <w:rPr>
          <w:rFonts w:ascii="Times New Roman" w:hAnsi="Times New Roman" w:eastAsia="仿宋" w:cs="Times New Roman"/>
          <w:b/>
          <w:bCs/>
          <w:sz w:val="44"/>
          <w:szCs w:val="44"/>
        </w:rPr>
      </w:pPr>
      <w:r>
        <w:rPr>
          <w:rFonts w:hint="eastAsia" w:ascii="Times New Roman" w:hAnsi="Times New Roman" w:eastAsia="仿宋" w:cs="Times New Roman"/>
          <w:b/>
          <w:bCs/>
          <w:sz w:val="44"/>
          <w:szCs w:val="44"/>
        </w:rPr>
        <w:t>询价</w:t>
      </w:r>
      <w:r>
        <w:rPr>
          <w:rFonts w:ascii="Times New Roman" w:hAnsi="Times New Roman" w:eastAsia="仿宋" w:cs="Times New Roman"/>
          <w:b/>
          <w:bCs/>
          <w:sz w:val="44"/>
          <w:szCs w:val="44"/>
        </w:rPr>
        <w:t>报价单</w:t>
      </w:r>
    </w:p>
    <w:p w14:paraId="09D4880E">
      <w:pPr>
        <w:spacing w:line="600" w:lineRule="exact"/>
        <w:jc w:val="center"/>
        <w:rPr>
          <w:rFonts w:ascii="Times New Roman" w:hAnsi="Times New Roman" w:eastAsia="仿宋" w:cs="Times New Roman"/>
          <w:b/>
          <w:bCs/>
          <w:sz w:val="44"/>
          <w:szCs w:val="44"/>
        </w:rPr>
      </w:pPr>
    </w:p>
    <w:tbl>
      <w:tblPr>
        <w:tblStyle w:val="6"/>
        <w:tblW w:w="8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3"/>
        <w:gridCol w:w="2803"/>
        <w:gridCol w:w="3254"/>
      </w:tblGrid>
      <w:tr w14:paraId="47A6C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2133" w:type="dxa"/>
            <w:shd w:val="clear" w:color="auto" w:fill="auto"/>
            <w:vAlign w:val="center"/>
          </w:tcPr>
          <w:p w14:paraId="1266F484">
            <w:pPr>
              <w:widowControl/>
              <w:spacing w:line="360" w:lineRule="auto"/>
              <w:jc w:val="center"/>
              <w:textAlignment w:val="center"/>
              <w:rPr>
                <w:rFonts w:ascii="Times New Roman" w:hAnsi="Times New Roman" w:eastAsia="仿宋" w:cs="Times New Roman"/>
                <w:b/>
                <w:color w:val="000000"/>
                <w:kern w:val="0"/>
                <w:sz w:val="24"/>
                <w:szCs w:val="24"/>
              </w:rPr>
            </w:pPr>
            <w:r>
              <w:rPr>
                <w:rFonts w:ascii="Times New Roman" w:hAnsi="Times New Roman" w:eastAsia="仿宋" w:cs="Times New Roman"/>
                <w:b/>
                <w:color w:val="000000"/>
                <w:kern w:val="0"/>
                <w:sz w:val="24"/>
                <w:szCs w:val="24"/>
              </w:rPr>
              <w:t>项目名称</w:t>
            </w:r>
          </w:p>
        </w:tc>
        <w:tc>
          <w:tcPr>
            <w:tcW w:w="6057" w:type="dxa"/>
            <w:gridSpan w:val="2"/>
            <w:shd w:val="clear" w:color="auto" w:fill="auto"/>
            <w:vAlign w:val="center"/>
          </w:tcPr>
          <w:p w14:paraId="6540034C">
            <w:pPr>
              <w:widowControl/>
              <w:spacing w:line="360" w:lineRule="auto"/>
              <w:textAlignment w:val="center"/>
              <w:rPr>
                <w:rFonts w:hint="default" w:ascii="Times New Roman" w:hAnsi="Times New Roman" w:eastAsia="仿宋" w:cs="Times New Roman"/>
                <w:b/>
                <w:color w:val="000000"/>
                <w:kern w:val="0"/>
                <w:sz w:val="24"/>
                <w:szCs w:val="24"/>
                <w:lang w:val="en-US" w:eastAsia="zh-CN"/>
              </w:rPr>
            </w:pPr>
            <w:r>
              <w:rPr>
                <w:rFonts w:hint="eastAsia" w:ascii="Times New Roman" w:hAnsi="Times New Roman" w:eastAsia="仿宋" w:cs="Times New Roman"/>
                <w:b/>
                <w:color w:val="000000"/>
                <w:kern w:val="0"/>
                <w:sz w:val="24"/>
                <w:szCs w:val="24"/>
              </w:rPr>
              <w:t>盈创动力2026年度信息化项目造价服务询价</w:t>
            </w:r>
            <w:r>
              <w:rPr>
                <w:rFonts w:hint="eastAsia" w:ascii="Times New Roman" w:hAnsi="Times New Roman" w:eastAsia="仿宋" w:cs="Times New Roman"/>
                <w:b/>
                <w:color w:val="000000"/>
                <w:kern w:val="0"/>
                <w:sz w:val="24"/>
                <w:szCs w:val="24"/>
                <w:lang w:val="en-US" w:eastAsia="zh-CN"/>
              </w:rPr>
              <w:t>报价单</w:t>
            </w:r>
          </w:p>
        </w:tc>
      </w:tr>
      <w:tr w14:paraId="08EC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2133" w:type="dxa"/>
            <w:shd w:val="clear" w:color="auto" w:fill="auto"/>
            <w:vAlign w:val="center"/>
          </w:tcPr>
          <w:p w14:paraId="66C0B1D1">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color w:val="000000"/>
                <w:kern w:val="0"/>
                <w:sz w:val="24"/>
                <w:szCs w:val="24"/>
              </w:rPr>
              <w:t>机构（公司）名称</w:t>
            </w:r>
          </w:p>
        </w:tc>
        <w:tc>
          <w:tcPr>
            <w:tcW w:w="6057" w:type="dxa"/>
            <w:gridSpan w:val="2"/>
            <w:shd w:val="clear" w:color="auto" w:fill="auto"/>
            <w:vAlign w:val="center"/>
          </w:tcPr>
          <w:p w14:paraId="1BC1578C">
            <w:pPr>
              <w:widowControl/>
              <w:spacing w:line="400" w:lineRule="exact"/>
              <w:jc w:val="center"/>
              <w:textAlignment w:val="center"/>
              <w:rPr>
                <w:rFonts w:hint="default" w:ascii="Times New Roman" w:hAnsi="Times New Roman" w:eastAsia="仿宋" w:cs="Times New Roman"/>
                <w:b/>
                <w:bCs/>
                <w:sz w:val="24"/>
                <w:szCs w:val="24"/>
                <w:lang w:val="en-US" w:eastAsia="zh-CN"/>
              </w:rPr>
            </w:pPr>
          </w:p>
        </w:tc>
      </w:tr>
      <w:tr w14:paraId="33ACF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3" w:hRule="atLeast"/>
          <w:jc w:val="center"/>
        </w:trPr>
        <w:tc>
          <w:tcPr>
            <w:tcW w:w="2133" w:type="dxa"/>
            <w:shd w:val="clear" w:color="auto" w:fill="auto"/>
            <w:vAlign w:val="center"/>
          </w:tcPr>
          <w:p w14:paraId="3DD74D80">
            <w:pPr>
              <w:widowControl/>
              <w:spacing w:line="400" w:lineRule="exact"/>
              <w:jc w:val="center"/>
              <w:textAlignment w:val="center"/>
              <w:rPr>
                <w:rFonts w:hint="eastAsia" w:ascii="Times New Roman" w:hAnsi="Times New Roman" w:eastAsia="仿宋" w:cs="Times New Roman"/>
                <w:b/>
                <w:bCs/>
                <w:sz w:val="24"/>
                <w:szCs w:val="24"/>
              </w:rPr>
            </w:pPr>
            <w:r>
              <w:rPr>
                <w:rFonts w:ascii="Times New Roman" w:hAnsi="Times New Roman" w:eastAsia="仿宋" w:cs="Times New Roman"/>
                <w:b/>
                <w:bCs/>
                <w:sz w:val="24"/>
                <w:szCs w:val="24"/>
              </w:rPr>
              <w:t>服务内容</w:t>
            </w:r>
          </w:p>
        </w:tc>
        <w:tc>
          <w:tcPr>
            <w:tcW w:w="6057" w:type="dxa"/>
            <w:gridSpan w:val="2"/>
            <w:shd w:val="clear" w:color="auto" w:fill="auto"/>
            <w:vAlign w:val="center"/>
          </w:tcPr>
          <w:p w14:paraId="61F8B8CB">
            <w:pPr>
              <w:pStyle w:val="5"/>
              <w:numPr>
                <w:ilvl w:val="-1"/>
                <w:numId w:val="0"/>
              </w:numPr>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left"/>
              <w:rPr>
                <w:rFonts w:hint="default" w:ascii="Times New Roman" w:hAnsi="Times New Roman" w:eastAsia="仿宋" w:cs="Times New Roman"/>
                <w:sz w:val="24"/>
                <w:szCs w:val="24"/>
                <w:lang w:val="en-US" w:eastAsia="zh-CN"/>
              </w:rPr>
            </w:pPr>
            <w:r>
              <w:rPr>
                <w:rFonts w:hint="eastAsia" w:ascii="Times New Roman" w:hAnsi="Times New Roman" w:eastAsia="仿宋" w:cs="Times New Roman"/>
                <w:sz w:val="24"/>
                <w:szCs w:val="24"/>
                <w:lang w:val="en-US" w:eastAsia="zh-CN"/>
              </w:rPr>
              <w:t>1.合同期限</w:t>
            </w:r>
            <w:r>
              <w:rPr>
                <w:rFonts w:hint="eastAsia" w:ascii="Times New Roman" w:hAnsi="Times New Roman" w:eastAsia="仿宋" w:cs="Times New Roman"/>
                <w:sz w:val="24"/>
                <w:szCs w:val="24"/>
              </w:rPr>
              <w:t>：</w:t>
            </w:r>
            <w:r>
              <w:rPr>
                <w:rFonts w:hint="eastAsia" w:ascii="Times New Roman" w:hAnsi="Times New Roman" w:eastAsia="仿宋" w:cs="Times New Roman"/>
                <w:sz w:val="24"/>
                <w:szCs w:val="24"/>
                <w:lang w:val="en-US" w:eastAsia="zh-CN"/>
              </w:rPr>
              <w:t>一年</w:t>
            </w:r>
          </w:p>
          <w:p w14:paraId="607288E3">
            <w:pPr>
              <w:pStyle w:val="5"/>
              <w:numPr>
                <w:ilvl w:val="-1"/>
                <w:numId w:val="0"/>
              </w:numPr>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left"/>
              <w:rPr>
                <w:rFonts w:hint="eastAsia" w:ascii="Times New Roman" w:hAnsi="Times New Roman" w:eastAsia="仿宋" w:cs="Times New Roman"/>
                <w:sz w:val="24"/>
                <w:szCs w:val="24"/>
                <w:lang w:val="en-US" w:eastAsia="zh-CN"/>
              </w:rPr>
            </w:pPr>
            <w:r>
              <w:rPr>
                <w:rFonts w:hint="eastAsia" w:ascii="Times New Roman" w:hAnsi="Times New Roman" w:eastAsia="仿宋" w:cs="Times New Roman"/>
                <w:sz w:val="24"/>
                <w:szCs w:val="24"/>
                <w:lang w:val="en-US" w:eastAsia="zh-CN"/>
              </w:rPr>
              <w:t>2.造价咨询费按单个项目单次结算，且年度累计造价咨询费结算金额不超过3.98万元。</w:t>
            </w:r>
          </w:p>
          <w:p w14:paraId="2E822FB4">
            <w:pPr>
              <w:pStyle w:val="5"/>
              <w:numPr>
                <w:ilvl w:val="-1"/>
                <w:numId w:val="0"/>
              </w:numPr>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left"/>
              <w:rPr>
                <w:rFonts w:hint="eastAsia" w:ascii="Times New Roman" w:hAnsi="Times New Roman" w:eastAsia="仿宋" w:cs="Times New Roman"/>
                <w:sz w:val="24"/>
                <w:szCs w:val="24"/>
                <w:lang w:val="en-US" w:eastAsia="zh-CN"/>
              </w:rPr>
            </w:pPr>
            <w:r>
              <w:rPr>
                <w:rFonts w:hint="eastAsia" w:ascii="Times New Roman" w:hAnsi="Times New Roman" w:eastAsia="仿宋" w:cs="Times New Roman"/>
                <w:sz w:val="24"/>
                <w:szCs w:val="24"/>
                <w:lang w:val="en-US" w:eastAsia="zh-CN"/>
              </w:rPr>
              <w:t>3.单个项目造价咨询费结算金额=N *折扣率</w:t>
            </w:r>
          </w:p>
          <w:p w14:paraId="660A51C1">
            <w:pPr>
              <w:pStyle w:val="5"/>
              <w:numPr>
                <w:ilvl w:val="-1"/>
                <w:numId w:val="0"/>
              </w:numPr>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left"/>
              <w:rPr>
                <w:rFonts w:hint="default" w:ascii="Times New Roman" w:hAnsi="Times New Roman" w:eastAsia="仿宋" w:cs="Times New Roman"/>
                <w:sz w:val="24"/>
                <w:szCs w:val="24"/>
                <w:lang w:val="en-US" w:eastAsia="zh-CN"/>
              </w:rPr>
            </w:pPr>
            <w:r>
              <w:rPr>
                <w:rFonts w:hint="eastAsia" w:ascii="Times New Roman" w:hAnsi="Times New Roman" w:eastAsia="仿宋" w:cs="Times New Roman"/>
                <w:sz w:val="24"/>
                <w:szCs w:val="24"/>
                <w:lang w:val="en-US" w:eastAsia="zh-CN"/>
              </w:rPr>
              <w:t>4.完成2026年度甲方发起的信息化项目造价评估</w:t>
            </w:r>
            <w:r>
              <w:rPr>
                <w:rFonts w:hint="eastAsia" w:ascii="Times New Roman" w:hAnsi="Times New Roman" w:eastAsia="仿宋" w:cs="Times New Roman"/>
                <w:sz w:val="24"/>
                <w:szCs w:val="24"/>
              </w:rPr>
              <w:t>，</w:t>
            </w:r>
            <w:r>
              <w:rPr>
                <w:rFonts w:hint="eastAsia" w:ascii="Times New Roman" w:hAnsi="Times New Roman" w:eastAsia="仿宋" w:cs="Times New Roman"/>
                <w:sz w:val="24"/>
                <w:szCs w:val="24"/>
                <w:lang w:val="en-US" w:eastAsia="zh-CN"/>
              </w:rPr>
              <w:t>出具造价评估报告</w:t>
            </w:r>
            <w:r>
              <w:rPr>
                <w:rFonts w:hint="eastAsia" w:ascii="Times New Roman" w:hAnsi="Times New Roman" w:eastAsia="仿宋" w:cs="Times New Roman"/>
                <w:sz w:val="24"/>
                <w:szCs w:val="24"/>
              </w:rPr>
              <w:t>并通过</w:t>
            </w:r>
            <w:r>
              <w:rPr>
                <w:rFonts w:hint="eastAsia" w:ascii="Times New Roman" w:hAnsi="Times New Roman" w:eastAsia="仿宋" w:cs="Times New Roman"/>
                <w:sz w:val="24"/>
                <w:szCs w:val="24"/>
                <w:lang w:val="en-US" w:eastAsia="zh-CN"/>
              </w:rPr>
              <w:t>甲</w:t>
            </w:r>
            <w:r>
              <w:rPr>
                <w:rFonts w:hint="eastAsia" w:ascii="Times New Roman" w:hAnsi="Times New Roman" w:eastAsia="仿宋" w:cs="Times New Roman"/>
                <w:sz w:val="24"/>
                <w:szCs w:val="24"/>
              </w:rPr>
              <w:t>方审核。</w:t>
            </w:r>
          </w:p>
          <w:p w14:paraId="304FD9BB">
            <w:pPr>
              <w:pStyle w:val="5"/>
              <w:numPr>
                <w:ilvl w:val="-1"/>
                <w:numId w:val="0"/>
              </w:numPr>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both"/>
              <w:rPr>
                <w:rFonts w:hint="eastAsia"/>
                <w:szCs w:val="24"/>
                <w:lang w:val="en-US" w:eastAsia="zh-CN"/>
              </w:rPr>
            </w:pPr>
            <w:r>
              <w:rPr>
                <w:rFonts w:hint="eastAsia" w:ascii="Times New Roman" w:hAnsi="Times New Roman" w:eastAsia="仿宋" w:cs="Times New Roman"/>
                <w:sz w:val="24"/>
                <w:szCs w:val="24"/>
                <w:lang w:val="en-US" w:eastAsia="zh-CN"/>
              </w:rPr>
              <w:t>5.提</w:t>
            </w:r>
            <w:r>
              <w:rPr>
                <w:rFonts w:hint="eastAsia" w:ascii="仿宋_GB2312" w:eastAsia="仿宋_GB2312" w:cs="仿宋_GB2312" w:hAnsiTheme="minorHAnsi"/>
                <w:color w:val="000000"/>
                <w:sz w:val="24"/>
                <w:szCs w:val="24"/>
                <w:lang w:val="en-US" w:eastAsia="zh-CN"/>
              </w:rPr>
              <w:t>供项目造价相关专业咨询服务。</w:t>
            </w:r>
          </w:p>
        </w:tc>
      </w:tr>
      <w:tr w14:paraId="3C1C7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8190" w:type="dxa"/>
            <w:gridSpan w:val="3"/>
            <w:shd w:val="clear" w:color="auto" w:fill="auto"/>
            <w:vAlign w:val="center"/>
          </w:tcPr>
          <w:p w14:paraId="2AE45ED6">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报价：</w:t>
            </w:r>
          </w:p>
          <w:p w14:paraId="43D5FBB7">
            <w:pPr>
              <w:widowControl/>
              <w:spacing w:line="400" w:lineRule="exact"/>
              <w:jc w:val="center"/>
              <w:textAlignment w:val="center"/>
              <w:rPr>
                <w:rFonts w:ascii="Times New Roman" w:hAnsi="Times New Roman" w:eastAsia="仿宋" w:cs="Times New Roman"/>
                <w:sz w:val="32"/>
                <w:szCs w:val="32"/>
              </w:rPr>
            </w:pPr>
            <w:r>
              <w:rPr>
                <w:rFonts w:hint="eastAsia" w:ascii="Times New Roman" w:hAnsi="Times New Roman" w:eastAsia="仿宋" w:cs="Times New Roman"/>
                <w:b/>
                <w:bCs/>
                <w:sz w:val="24"/>
                <w:szCs w:val="24"/>
                <w:lang w:val="en-US" w:eastAsia="zh-CN"/>
              </w:rPr>
              <w:t>折扣率（%）</w:t>
            </w:r>
          </w:p>
        </w:tc>
      </w:tr>
      <w:tr w14:paraId="56E9E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0" w:hRule="atLeast"/>
          <w:jc w:val="center"/>
        </w:trPr>
        <w:tc>
          <w:tcPr>
            <w:tcW w:w="4936" w:type="dxa"/>
            <w:gridSpan w:val="2"/>
            <w:tcBorders>
              <w:right w:val="nil"/>
            </w:tcBorders>
            <w:shd w:val="clear" w:color="auto" w:fill="auto"/>
            <w:vAlign w:val="center"/>
          </w:tcPr>
          <w:p w14:paraId="70FF22E9">
            <w:pPr>
              <w:widowControl/>
              <w:spacing w:line="400" w:lineRule="exact"/>
              <w:jc w:val="center"/>
              <w:textAlignment w:val="center"/>
              <w:rPr>
                <w:rFonts w:ascii="Times New Roman" w:hAnsi="Times New Roman" w:eastAsia="仿宋" w:cs="Times New Roman"/>
                <w:b w:val="0"/>
                <w:bCs w:val="0"/>
                <w:sz w:val="24"/>
                <w:szCs w:val="24"/>
              </w:rPr>
            </w:pPr>
          </w:p>
          <w:p w14:paraId="421708F0">
            <w:pPr>
              <w:widowControl/>
              <w:spacing w:line="400" w:lineRule="exact"/>
              <w:jc w:val="center"/>
              <w:textAlignment w:val="center"/>
              <w:rPr>
                <w:rFonts w:hint="default" w:ascii="Times New Roman" w:hAnsi="Times New Roman" w:eastAsia="仿宋" w:cs="Times New Roman"/>
                <w:sz w:val="24"/>
                <w:szCs w:val="24"/>
                <w:lang w:val="en-US" w:eastAsia="zh-CN"/>
              </w:rPr>
            </w:pPr>
          </w:p>
        </w:tc>
        <w:tc>
          <w:tcPr>
            <w:tcW w:w="3254" w:type="dxa"/>
            <w:vMerge w:val="restart"/>
            <w:tcBorders>
              <w:left w:val="nil"/>
            </w:tcBorders>
            <w:shd w:val="clear" w:color="auto" w:fill="auto"/>
            <w:vAlign w:val="center"/>
          </w:tcPr>
          <w:p w14:paraId="1B839907">
            <w:pPr>
              <w:widowControl/>
              <w:spacing w:line="400" w:lineRule="exact"/>
              <w:jc w:val="left"/>
              <w:textAlignment w:val="center"/>
              <w:rPr>
                <w:rFonts w:hint="eastAsia" w:ascii="Times New Roman" w:hAnsi="Times New Roman" w:eastAsia="仿宋" w:cs="Times New Roman"/>
                <w:sz w:val="32"/>
                <w:szCs w:val="32"/>
                <w:lang w:val="en-US" w:eastAsia="zh-CN"/>
              </w:rPr>
            </w:pPr>
          </w:p>
        </w:tc>
      </w:tr>
      <w:tr w14:paraId="52FA2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8190" w:type="dxa"/>
            <w:gridSpan w:val="3"/>
            <w:shd w:val="clear" w:color="auto" w:fill="auto"/>
            <w:vAlign w:val="center"/>
          </w:tcPr>
          <w:p w14:paraId="510ECF01">
            <w:pPr>
              <w:widowControl/>
              <w:spacing w:line="400" w:lineRule="exact"/>
              <w:jc w:val="left"/>
              <w:textAlignment w:val="center"/>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24"/>
                <w:szCs w:val="24"/>
                <w:lang w:val="en-US" w:eastAsia="zh-CN"/>
              </w:rPr>
              <w:t>注：N=单个项目按照</w:t>
            </w:r>
            <w:r>
              <w:rPr>
                <w:rFonts w:hint="eastAsia" w:ascii="Times New Roman" w:hAnsi="Times New Roman" w:eastAsia="仿宋" w:cs="Times New Roman"/>
                <w:sz w:val="24"/>
                <w:szCs w:val="24"/>
              </w:rPr>
              <w:t>《四川省信息化项目费用测算标准》（T/SCSIA 0015-2025）</w:t>
            </w:r>
            <w:r>
              <w:rPr>
                <w:rFonts w:hint="eastAsia" w:ascii="Times New Roman" w:hAnsi="Times New Roman" w:eastAsia="仿宋" w:cs="Times New Roman"/>
                <w:sz w:val="24"/>
                <w:szCs w:val="24"/>
                <w:lang w:val="en-US" w:eastAsia="zh-CN"/>
              </w:rPr>
              <w:t>中造价咨询费计取方法测算所得金额。单个项目造价咨询费结算金额低于0.3万元时按0.3万元计取。</w:t>
            </w:r>
          </w:p>
        </w:tc>
      </w:tr>
    </w:tbl>
    <w:p w14:paraId="376282C1">
      <w:pPr>
        <w:spacing w:line="360" w:lineRule="auto"/>
        <w:ind w:firstLine="2520" w:firstLineChars="900"/>
        <w:rPr>
          <w:rFonts w:ascii="Times New Roman" w:hAnsi="Times New Roman" w:eastAsia="仿宋" w:cs="Times New Roman"/>
          <w:bCs/>
          <w:sz w:val="28"/>
          <w:szCs w:val="28"/>
        </w:rPr>
      </w:pPr>
    </w:p>
    <w:p w14:paraId="757A8B41">
      <w:pPr>
        <w:spacing w:line="360" w:lineRule="auto"/>
        <w:ind w:firstLine="2520" w:firstLineChars="900"/>
        <w:rPr>
          <w:rFonts w:ascii="Times New Roman" w:hAnsi="Times New Roman" w:eastAsia="仿宋" w:cs="Times New Roman"/>
          <w:bCs/>
          <w:sz w:val="28"/>
          <w:szCs w:val="28"/>
        </w:rPr>
      </w:pPr>
    </w:p>
    <w:p w14:paraId="4A95E5CD">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单位名称（盖章）：</w:t>
      </w:r>
    </w:p>
    <w:p w14:paraId="5745DAC2">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6BF36C44">
      <w:pPr>
        <w:spacing w:line="360" w:lineRule="auto"/>
        <w:ind w:firstLine="4200" w:firstLineChars="15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5E29C6B5">
      <w:pPr>
        <w:spacing w:line="360" w:lineRule="auto"/>
        <w:ind w:firstLine="4200" w:firstLineChars="1500"/>
        <w:rPr>
          <w:rFonts w:ascii="Times New Roman" w:hAnsi="Times New Roman" w:eastAsia="仿宋" w:cs="Times New Roman"/>
          <w:bCs/>
          <w:sz w:val="28"/>
          <w:szCs w:val="28"/>
        </w:rPr>
      </w:pPr>
    </w:p>
    <w:p w14:paraId="15B3A3D7">
      <w:pPr>
        <w:spacing w:line="360" w:lineRule="auto"/>
        <w:ind w:firstLine="4200" w:firstLineChars="1500"/>
        <w:rPr>
          <w:rFonts w:ascii="Times New Roman" w:hAnsi="Times New Roman" w:eastAsia="仿宋" w:cs="Times New Roman"/>
          <w:bCs/>
          <w:sz w:val="28"/>
          <w:szCs w:val="28"/>
        </w:rPr>
      </w:pPr>
    </w:p>
    <w:p w14:paraId="1E38DD05">
      <w:pPr>
        <w:spacing w:line="360" w:lineRule="auto"/>
        <w:rPr>
          <w:rFonts w:ascii="Times New Roman" w:hAnsi="Times New Roman" w:eastAsia="仿宋" w:cs="Times New Roman"/>
          <w:bCs/>
          <w:sz w:val="32"/>
          <w:szCs w:val="32"/>
        </w:rPr>
      </w:pPr>
      <w:bookmarkStart w:id="4" w:name="OLE_LINK25"/>
      <w:r>
        <w:rPr>
          <w:rFonts w:ascii="Times New Roman" w:hAnsi="Times New Roman" w:eastAsia="仿宋" w:cs="Times New Roman"/>
          <w:bCs/>
          <w:sz w:val="32"/>
          <w:szCs w:val="32"/>
        </w:rPr>
        <w:t>附件2</w:t>
      </w:r>
      <w:r>
        <w:rPr>
          <w:rFonts w:hint="eastAsia" w:ascii="Times New Roman" w:hAnsi="Times New Roman" w:eastAsia="仿宋" w:cs="Times New Roman"/>
          <w:bCs/>
          <w:sz w:val="32"/>
          <w:szCs w:val="32"/>
        </w:rPr>
        <w:t>：</w:t>
      </w:r>
    </w:p>
    <w:bookmarkEnd w:id="4"/>
    <w:p w14:paraId="587299EF">
      <w:pPr>
        <w:spacing w:line="360" w:lineRule="auto"/>
        <w:jc w:val="center"/>
        <w:rPr>
          <w:rFonts w:ascii="Times New Roman" w:hAnsi="Times New Roman" w:eastAsia="仿宋" w:cs="Times New Roman"/>
          <w:b/>
          <w:sz w:val="36"/>
          <w:szCs w:val="36"/>
        </w:rPr>
      </w:pPr>
    </w:p>
    <w:p w14:paraId="6C748698">
      <w:pPr>
        <w:spacing w:line="360" w:lineRule="auto"/>
        <w:jc w:val="center"/>
        <w:rPr>
          <w:rFonts w:ascii="Times New Roman" w:hAnsi="Times New Roman" w:eastAsia="仿宋" w:cs="Times New Roman"/>
          <w:b/>
          <w:sz w:val="36"/>
          <w:szCs w:val="36"/>
        </w:rPr>
      </w:pPr>
    </w:p>
    <w:p w14:paraId="0A002303">
      <w:pPr>
        <w:spacing w:line="360" w:lineRule="auto"/>
        <w:jc w:val="center"/>
        <w:rPr>
          <w:rFonts w:ascii="Times New Roman" w:hAnsi="Times New Roman" w:eastAsia="仿宋" w:cs="Times New Roman"/>
          <w:b/>
          <w:sz w:val="36"/>
          <w:szCs w:val="36"/>
        </w:rPr>
      </w:pPr>
      <w:r>
        <w:rPr>
          <w:rFonts w:ascii="Times New Roman" w:hAnsi="Times New Roman" w:eastAsia="仿宋" w:cs="Times New Roman"/>
          <w:b/>
          <w:sz w:val="36"/>
          <w:szCs w:val="36"/>
        </w:rPr>
        <w:t>承诺函</w:t>
      </w:r>
    </w:p>
    <w:p w14:paraId="4C8C659F">
      <w:pPr>
        <w:spacing w:before="312" w:beforeLines="100" w:line="360" w:lineRule="auto"/>
        <w:rPr>
          <w:rFonts w:ascii="Times New Roman" w:hAnsi="Times New Roman" w:eastAsia="仿宋" w:cs="Times New Roman"/>
          <w:sz w:val="28"/>
          <w:szCs w:val="28"/>
        </w:rPr>
      </w:pPr>
      <w:r>
        <w:rPr>
          <w:rFonts w:ascii="Times New Roman" w:hAnsi="Times New Roman" w:eastAsia="仿宋" w:cs="Times New Roman"/>
          <w:sz w:val="28"/>
          <w:szCs w:val="28"/>
        </w:rPr>
        <w:t>成都高投盈创动力投资发展有限公司：</w:t>
      </w:r>
    </w:p>
    <w:p w14:paraId="2F6BDBF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本公司作为参加本次询价的参选人，郑重承诺具备以下条件（《</w:t>
      </w:r>
      <w:r>
        <w:rPr>
          <w:rFonts w:hint="eastAsia" w:ascii="Times New Roman" w:hAnsi="Times New Roman" w:eastAsia="仿宋" w:cs="Times New Roman"/>
          <w:sz w:val="28"/>
          <w:szCs w:val="28"/>
        </w:rPr>
        <w:t>中华人民共和国政府采购法</w:t>
      </w:r>
      <w:r>
        <w:rPr>
          <w:rFonts w:ascii="Times New Roman" w:hAnsi="Times New Roman" w:eastAsia="仿宋" w:cs="Times New Roman"/>
          <w:sz w:val="28"/>
          <w:szCs w:val="28"/>
        </w:rPr>
        <w:t>》第二十二条）：</w:t>
      </w:r>
    </w:p>
    <w:p w14:paraId="4E882646">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一、具有独立承担民事责任的能力</w:t>
      </w:r>
    </w:p>
    <w:p w14:paraId="71725518">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二、具有良好的商业信誉和健全的财务会计制度</w:t>
      </w:r>
    </w:p>
    <w:p w14:paraId="38BA4D7F">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三、具有履行合同所必需的设备和专业技术能力</w:t>
      </w:r>
    </w:p>
    <w:p w14:paraId="49B309F5">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四、有依法缴纳税收和社会保障资金的良好记录</w:t>
      </w:r>
    </w:p>
    <w:p w14:paraId="0B3ACEC0">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五、参加政府采购活动前三年内，在经营活动中没有重大违法记录</w:t>
      </w:r>
    </w:p>
    <w:p w14:paraId="761432E5">
      <w:pPr>
        <w:spacing w:line="360" w:lineRule="auto"/>
        <w:rPr>
          <w:rFonts w:ascii="Times New Roman" w:hAnsi="Times New Roman" w:eastAsia="仿宋" w:cs="Times New Roman"/>
          <w:bCs/>
          <w:sz w:val="28"/>
          <w:szCs w:val="28"/>
        </w:rPr>
      </w:pPr>
    </w:p>
    <w:p w14:paraId="71BCFC0D">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本公司对上述承诺的真实性负责。如有虚假，将依法承担相应责任。</w:t>
      </w:r>
    </w:p>
    <w:p w14:paraId="21E0C200">
      <w:pPr>
        <w:spacing w:line="360" w:lineRule="auto"/>
        <w:jc w:val="center"/>
        <w:rPr>
          <w:rFonts w:ascii="Times New Roman" w:hAnsi="Times New Roman" w:eastAsia="仿宋" w:cs="Times New Roman"/>
          <w:bCs/>
          <w:sz w:val="28"/>
          <w:szCs w:val="28"/>
        </w:rPr>
      </w:pPr>
    </w:p>
    <w:p w14:paraId="715333CF">
      <w:pPr>
        <w:spacing w:line="360" w:lineRule="auto"/>
        <w:jc w:val="center"/>
        <w:rPr>
          <w:rFonts w:ascii="Times New Roman" w:hAnsi="Times New Roman" w:eastAsia="仿宋" w:cs="Times New Roman"/>
          <w:bCs/>
          <w:sz w:val="28"/>
          <w:szCs w:val="28"/>
        </w:rPr>
      </w:pPr>
    </w:p>
    <w:p w14:paraId="4DCA9E7E">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参选人名称（盖章）：</w:t>
      </w:r>
    </w:p>
    <w:p w14:paraId="46072294">
      <w:pPr>
        <w:spacing w:line="360" w:lineRule="auto"/>
        <w:jc w:val="right"/>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54B2DD5B">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755366F8">
      <w:pPr>
        <w:spacing w:line="360" w:lineRule="auto"/>
        <w:jc w:val="center"/>
        <w:rPr>
          <w:rFonts w:ascii="Times New Roman" w:hAnsi="Times New Roman" w:eastAsia="仿宋" w:cs="Times New Roman"/>
          <w:bCs/>
          <w:sz w:val="28"/>
          <w:szCs w:val="28"/>
        </w:rPr>
      </w:pPr>
    </w:p>
    <w:p w14:paraId="4F176DE6">
      <w:pPr>
        <w:spacing w:line="360" w:lineRule="auto"/>
        <w:jc w:val="center"/>
        <w:rPr>
          <w:rFonts w:ascii="Times New Roman" w:hAnsi="Times New Roman" w:eastAsia="仿宋" w:cs="Times New Roman"/>
          <w:bCs/>
          <w:sz w:val="28"/>
          <w:szCs w:val="28"/>
        </w:rPr>
      </w:pPr>
    </w:p>
    <w:p w14:paraId="40ACA71F">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附件3：</w:t>
      </w:r>
    </w:p>
    <w:p w14:paraId="3A943664">
      <w:pPr>
        <w:jc w:val="center"/>
        <w:rPr>
          <w:rFonts w:ascii="Times New Roman" w:hAnsi="Times New Roman" w:eastAsia="仿宋" w:cs="Times New Roman"/>
          <w:b/>
          <w:sz w:val="36"/>
          <w:szCs w:val="36"/>
        </w:rPr>
      </w:pPr>
      <w:r>
        <w:rPr>
          <w:rFonts w:ascii="Times New Roman" w:hAnsi="Times New Roman" w:eastAsia="仿宋" w:cs="Times New Roman"/>
          <w:b/>
          <w:sz w:val="36"/>
          <w:szCs w:val="36"/>
        </w:rPr>
        <w:t>询价申请函</w:t>
      </w:r>
    </w:p>
    <w:p w14:paraId="62F763E8">
      <w:pPr>
        <w:rPr>
          <w:rFonts w:ascii="Times New Roman" w:hAnsi="Times New Roman" w:eastAsia="仿宋" w:cs="Times New Roman"/>
          <w:sz w:val="28"/>
          <w:szCs w:val="28"/>
        </w:rPr>
      </w:pPr>
      <w:bookmarkStart w:id="5" w:name="_Toc15032962"/>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bookmarkEnd w:id="5"/>
    </w:p>
    <w:p w14:paraId="47C0A35B">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我方全面研究了</w:t>
      </w:r>
      <w:r>
        <w:rPr>
          <w:rFonts w:ascii="Times New Roman" w:hAnsi="Times New Roman" w:eastAsia="仿宋" w:cs="Times New Roman"/>
          <w:szCs w:val="28"/>
          <w:u w:val="single"/>
        </w:rPr>
        <w:t xml:space="preserve">           </w:t>
      </w:r>
      <w:r>
        <w:rPr>
          <w:rFonts w:ascii="Times New Roman" w:hAnsi="Times New Roman" w:eastAsia="仿宋" w:cs="Times New Roman"/>
          <w:szCs w:val="28"/>
        </w:rPr>
        <w:t>（项目名称）询价文件，决定参加贵单位组织的本项目询价。我方授权</w:t>
      </w:r>
      <w:r>
        <w:rPr>
          <w:rFonts w:ascii="Times New Roman" w:hAnsi="Times New Roman" w:eastAsia="仿宋" w:cs="Times New Roman"/>
          <w:szCs w:val="28"/>
          <w:u w:val="single"/>
        </w:rPr>
        <w:t xml:space="preserve">         </w:t>
      </w:r>
      <w:r>
        <w:rPr>
          <w:rFonts w:ascii="Times New Roman" w:hAnsi="Times New Roman" w:eastAsia="仿宋" w:cs="Times New Roman"/>
          <w:szCs w:val="28"/>
        </w:rPr>
        <w:t>（姓名、职务）代表我方</w:t>
      </w:r>
      <w:r>
        <w:rPr>
          <w:rFonts w:ascii="Times New Roman" w:hAnsi="Times New Roman" w:eastAsia="仿宋" w:cs="Times New Roman"/>
          <w:szCs w:val="28"/>
          <w:u w:val="single"/>
        </w:rPr>
        <w:t xml:space="preserve">          </w:t>
      </w:r>
      <w:r>
        <w:rPr>
          <w:rFonts w:ascii="Times New Roman" w:hAnsi="Times New Roman" w:eastAsia="仿宋" w:cs="Times New Roman"/>
          <w:szCs w:val="28"/>
        </w:rPr>
        <w:t>（报价单位的名称）全权处理本项目询价的有关事宜。</w:t>
      </w:r>
    </w:p>
    <w:p w14:paraId="4447BF5D">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一、我方自愿按照询价文件规定的各项要求向采购人提供所需服务，询价报价详见</w:t>
      </w:r>
      <w:r>
        <w:rPr>
          <w:rFonts w:ascii="Times New Roman" w:hAnsi="Times New Roman" w:eastAsia="仿宋" w:cs="Times New Roman"/>
          <w:b/>
          <w:bCs/>
          <w:szCs w:val="28"/>
        </w:rPr>
        <w:t>询价报价单。</w:t>
      </w:r>
      <w:r>
        <w:rPr>
          <w:rFonts w:ascii="Times New Roman" w:hAnsi="Times New Roman" w:eastAsia="仿宋" w:cs="Times New Roman"/>
          <w:szCs w:val="28"/>
        </w:rPr>
        <w:t xml:space="preserve">    </w:t>
      </w:r>
    </w:p>
    <w:p w14:paraId="0F851C71">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二、一旦我方中选，我方将严格按照询价文件规定的所有要求，向询价人提供所需货物及服务，认真履行合同规定的责任和义务，并按照合同相关规定完成项目。</w:t>
      </w:r>
    </w:p>
    <w:p w14:paraId="00A0E3BC">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三、我方已详细审查全部询价文件，包括修改文件（如有）以及全部参考资料和有关附件。我方已完全理解并同意放弃对此有不清楚、误解以及对询价文件内容质疑的权利。</w:t>
      </w:r>
    </w:p>
    <w:p w14:paraId="374D5E1E">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四、我方同意在规定的</w:t>
      </w:r>
      <w:r>
        <w:rPr>
          <w:rFonts w:ascii="Times New Roman" w:hAnsi="Times New Roman" w:eastAsia="仿宋" w:cs="Times New Roman"/>
          <w:szCs w:val="28"/>
          <w:lang w:val="zh-CN"/>
        </w:rPr>
        <w:t>询价截止时间届满后</w:t>
      </w:r>
      <w:r>
        <w:rPr>
          <w:rFonts w:ascii="Times New Roman" w:hAnsi="Times New Roman" w:eastAsia="仿宋" w:cs="Times New Roman"/>
          <w:szCs w:val="28"/>
          <w:u w:val="single"/>
          <w:lang w:val="zh-CN"/>
        </w:rPr>
        <w:t>90</w:t>
      </w:r>
      <w:r>
        <w:rPr>
          <w:rFonts w:ascii="Times New Roman" w:hAnsi="Times New Roman" w:eastAsia="仿宋" w:cs="Times New Roman"/>
          <w:szCs w:val="28"/>
          <w:lang w:val="zh-CN"/>
        </w:rPr>
        <w:t>天</w:t>
      </w:r>
      <w:r>
        <w:rPr>
          <w:rFonts w:ascii="Times New Roman" w:hAnsi="Times New Roman" w:eastAsia="仿宋" w:cs="Times New Roman"/>
          <w:szCs w:val="28"/>
        </w:rPr>
        <w:t>的询价有效期内严格遵守本询价文件的各项承诺。在此期限届满之前，本询价书始终将对我方具有约束力。</w:t>
      </w:r>
    </w:p>
    <w:p w14:paraId="689B1D8D">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五、我方愿意提供贵单位可能另外要求的，与询价有关的文件资料，并保证我方已提供和将要提供的文件资料是真实、准确的并对其真实性、合法性承担一切法律责任。</w:t>
      </w:r>
    </w:p>
    <w:p w14:paraId="22B6A7BA">
      <w:pPr>
        <w:pStyle w:val="11"/>
        <w:ind w:firstLine="560" w:firstLineChars="200"/>
        <w:rPr>
          <w:rFonts w:ascii="Times New Roman" w:hAnsi="Times New Roman" w:eastAsia="仿宋" w:cs="Times New Roman"/>
          <w:szCs w:val="28"/>
        </w:rPr>
      </w:pPr>
    </w:p>
    <w:p w14:paraId="3700CE1A">
      <w:pPr>
        <w:pStyle w:val="11"/>
        <w:ind w:firstLine="560" w:firstLineChars="200"/>
        <w:rPr>
          <w:rFonts w:ascii="Times New Roman" w:hAnsi="Times New Roman" w:eastAsia="仿宋" w:cs="Times New Roman"/>
          <w:szCs w:val="28"/>
        </w:rPr>
      </w:pPr>
    </w:p>
    <w:p w14:paraId="675B7663">
      <w:pPr>
        <w:pStyle w:val="11"/>
        <w:ind w:firstLine="560" w:firstLineChars="200"/>
        <w:rPr>
          <w:rFonts w:ascii="Times New Roman" w:hAnsi="Times New Roman" w:eastAsia="仿宋" w:cs="Times New Roman"/>
          <w:szCs w:val="28"/>
        </w:rPr>
      </w:pPr>
    </w:p>
    <w:p w14:paraId="21C98BC8">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（以下为盖章页）</w:t>
      </w:r>
    </w:p>
    <w:p w14:paraId="4C043E2A">
      <w:pPr>
        <w:pStyle w:val="11"/>
        <w:ind w:firstLine="560" w:firstLineChars="200"/>
        <w:rPr>
          <w:rFonts w:ascii="Times New Roman" w:hAnsi="Times New Roman" w:eastAsia="仿宋" w:cs="Times New Roman"/>
          <w:szCs w:val="28"/>
        </w:rPr>
      </w:pPr>
    </w:p>
    <w:p w14:paraId="59D1A82C">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询价人名称（单位盖章）：                             </w:t>
      </w:r>
    </w:p>
    <w:p w14:paraId="5B2D94CC">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通讯地址：</w:t>
      </w:r>
    </w:p>
    <w:p w14:paraId="7EB236C3">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法定代表人/单位负责人（或授权代表）（签字）：                       </w:t>
      </w:r>
    </w:p>
    <w:p w14:paraId="15EBE32F">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联系电话：</w:t>
      </w:r>
    </w:p>
    <w:p w14:paraId="15773DCC">
      <w:pPr>
        <w:pStyle w:val="11"/>
        <w:ind w:firstLine="560" w:firstLineChars="200"/>
        <w:rPr>
          <w:rFonts w:ascii="Times New Roman" w:hAnsi="Times New Roman" w:eastAsia="仿宋" w:cs="Times New Roman"/>
          <w:szCs w:val="28"/>
        </w:rPr>
      </w:pPr>
      <w:r>
        <w:rPr>
          <w:rFonts w:ascii="Times New Roman" w:hAnsi="Times New Roman" w:eastAsia="仿宋" w:cs="Times New Roman"/>
          <w:szCs w:val="28"/>
        </w:rPr>
        <w:t>日    期：</w:t>
      </w:r>
    </w:p>
    <w:p w14:paraId="69E6EF99">
      <w:pPr>
        <w:widowControl/>
        <w:jc w:val="left"/>
        <w:rPr>
          <w:rFonts w:ascii="Times New Roman" w:hAnsi="Times New Roman" w:eastAsia="仿宋" w:cs="Times New Roman"/>
          <w:b/>
          <w:sz w:val="36"/>
          <w:szCs w:val="36"/>
        </w:rPr>
      </w:pPr>
      <w:r>
        <w:rPr>
          <w:rFonts w:ascii="Times New Roman" w:hAnsi="Times New Roman" w:eastAsia="仿宋" w:cs="Times New Roman"/>
          <w:b/>
          <w:sz w:val="36"/>
          <w:szCs w:val="36"/>
        </w:rPr>
        <w:br w:type="page"/>
      </w:r>
    </w:p>
    <w:p w14:paraId="459EA3A4">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附件4：</w:t>
      </w:r>
    </w:p>
    <w:p w14:paraId="71F8950E">
      <w:pPr>
        <w:pStyle w:val="11"/>
        <w:ind w:firstLine="480" w:firstLineChars="200"/>
        <w:rPr>
          <w:rFonts w:ascii="Times New Roman" w:hAnsi="Times New Roman" w:eastAsia="仿宋" w:cs="Times New Roman"/>
          <w:sz w:val="24"/>
        </w:rPr>
      </w:pPr>
    </w:p>
    <w:p w14:paraId="687B290D">
      <w:pPr>
        <w:jc w:val="center"/>
        <w:rPr>
          <w:rFonts w:ascii="Times New Roman" w:hAnsi="Times New Roman" w:eastAsia="仿宋" w:cs="Times New Roman"/>
          <w:b/>
          <w:sz w:val="36"/>
          <w:szCs w:val="36"/>
        </w:rPr>
      </w:pPr>
      <w:r>
        <w:rPr>
          <w:rFonts w:ascii="Times New Roman" w:hAnsi="Times New Roman" w:eastAsia="仿宋" w:cs="Times New Roman"/>
          <w:b/>
          <w:sz w:val="36"/>
          <w:szCs w:val="36"/>
        </w:rPr>
        <w:t>法定代表人/单位负责人身份证明</w:t>
      </w:r>
    </w:p>
    <w:p w14:paraId="57E2D860">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p>
    <w:p w14:paraId="3493AFFF">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单位性质：</w:t>
      </w:r>
      <w:r>
        <w:rPr>
          <w:rFonts w:ascii="Times New Roman" w:hAnsi="Times New Roman" w:eastAsia="仿宋" w:cs="Times New Roman"/>
          <w:sz w:val="28"/>
          <w:szCs w:val="28"/>
          <w:u w:val="single"/>
        </w:rPr>
        <w:t xml:space="preserve">                  </w:t>
      </w:r>
    </w:p>
    <w:p w14:paraId="20D38A4D">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地址：</w:t>
      </w:r>
      <w:r>
        <w:rPr>
          <w:rFonts w:ascii="Times New Roman" w:hAnsi="Times New Roman" w:eastAsia="仿宋" w:cs="Times New Roman"/>
          <w:sz w:val="28"/>
          <w:szCs w:val="28"/>
          <w:u w:val="single"/>
        </w:rPr>
        <w:t xml:space="preserve">                      </w:t>
      </w:r>
    </w:p>
    <w:p w14:paraId="6E6D7C71">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成立时间：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94BFE66">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经营期限：</w:t>
      </w:r>
      <w:r>
        <w:rPr>
          <w:rFonts w:ascii="Times New Roman" w:hAnsi="Times New Roman" w:eastAsia="仿宋" w:cs="Times New Roman"/>
          <w:sz w:val="28"/>
          <w:szCs w:val="28"/>
          <w:u w:val="single"/>
        </w:rPr>
        <w:t xml:space="preserve">                  </w:t>
      </w:r>
    </w:p>
    <w:p w14:paraId="736B78E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姓名：</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性别：</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年龄：</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职务：</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_</w:t>
      </w:r>
    </w:p>
    <w:p w14:paraId="7D0B0F42">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系</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（询价申请人名称）的法定代表人/单位负责人。</w:t>
      </w:r>
    </w:p>
    <w:p w14:paraId="2C555E39">
      <w:pPr>
        <w:ind w:firstLine="1120" w:firstLineChars="400"/>
        <w:rPr>
          <w:rFonts w:ascii="Times New Roman" w:hAnsi="Times New Roman" w:eastAsia="仿宋" w:cs="Times New Roman"/>
          <w:sz w:val="28"/>
          <w:szCs w:val="28"/>
        </w:rPr>
      </w:pPr>
      <w:r>
        <w:rPr>
          <w:rFonts w:ascii="Times New Roman" w:hAnsi="Times New Roman" w:eastAsia="仿宋" w:cs="Times New Roman"/>
          <w:sz w:val="28"/>
          <w:szCs w:val="28"/>
        </w:rPr>
        <w:t>特此证明。</w:t>
      </w:r>
    </w:p>
    <w:p w14:paraId="620C854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附：法定代表人/单位负责人身份证复印件并加盖鲜章</w:t>
      </w:r>
    </w:p>
    <w:p w14:paraId="1562B796">
      <w:pPr>
        <w:ind w:firstLine="560" w:firstLineChars="200"/>
        <w:rPr>
          <w:rFonts w:ascii="Times New Roman" w:hAnsi="Times New Roman" w:eastAsia="仿宋" w:cs="Times New Roman"/>
          <w:sz w:val="28"/>
          <w:szCs w:val="28"/>
        </w:rPr>
      </w:pPr>
    </w:p>
    <w:p w14:paraId="0729BC74">
      <w:pPr>
        <w:ind w:firstLine="560" w:firstLineChars="200"/>
        <w:rPr>
          <w:rFonts w:ascii="Times New Roman" w:hAnsi="Times New Roman" w:eastAsia="仿宋" w:cs="Times New Roman"/>
          <w:sz w:val="28"/>
          <w:szCs w:val="28"/>
        </w:rPr>
      </w:pPr>
    </w:p>
    <w:p w14:paraId="672F6224">
      <w:pPr>
        <w:ind w:firstLine="565" w:firstLineChars="202"/>
        <w:jc w:val="right"/>
        <w:rPr>
          <w:rFonts w:ascii="Times New Roman" w:hAnsi="Times New Roman" w:eastAsia="仿宋" w:cs="Times New Roman"/>
          <w:sz w:val="28"/>
          <w:szCs w:val="28"/>
        </w:rPr>
      </w:pPr>
      <w:r>
        <w:rPr>
          <w:rFonts w:ascii="Times New Roman" w:hAnsi="Times New Roman" w:eastAsia="仿宋" w:cs="Times New Roman"/>
          <w:sz w:val="28"/>
          <w:szCs w:val="28"/>
        </w:rPr>
        <w:t>询价申请人：</w:t>
      </w:r>
      <w:r>
        <w:rPr>
          <w:rFonts w:ascii="Times New Roman" w:hAnsi="Times New Roman" w:eastAsia="仿宋" w:cs="Times New Roman"/>
          <w:sz w:val="28"/>
          <w:szCs w:val="28"/>
          <w:u w:val="single"/>
        </w:rPr>
        <w:t xml:space="preserve">                             </w:t>
      </w:r>
      <w:bookmarkStart w:id="6" w:name="OLE_LINK32"/>
      <w:r>
        <w:rPr>
          <w:rFonts w:ascii="Times New Roman" w:hAnsi="Times New Roman" w:eastAsia="仿宋" w:cs="Times New Roman"/>
          <w:sz w:val="28"/>
          <w:szCs w:val="28"/>
        </w:rPr>
        <w:t>（盖章）</w:t>
      </w:r>
      <w:bookmarkEnd w:id="6"/>
    </w:p>
    <w:p w14:paraId="1FD4DB2B">
      <w:pPr>
        <w:ind w:firstLine="565" w:firstLineChars="202"/>
        <w:jc w:val="right"/>
        <w:rPr>
          <w:rFonts w:ascii="Times New Roman" w:hAnsi="Times New Roman" w:eastAsia="仿宋" w:cs="Times New Roman"/>
          <w:sz w:val="28"/>
          <w:szCs w:val="28"/>
          <w:u w:val="single"/>
        </w:rPr>
      </w:pPr>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3E8BD2A">
      <w:pPr>
        <w:jc w:val="right"/>
        <w:rPr>
          <w:rFonts w:ascii="Times New Roman" w:hAnsi="Times New Roman" w:eastAsia="仿宋" w:cs="Times New Roman"/>
          <w:sz w:val="28"/>
          <w:szCs w:val="28"/>
        </w:rPr>
      </w:pPr>
      <w:r>
        <w:rPr>
          <w:rFonts w:ascii="Times New Roman" w:hAnsi="Times New Roman" w:eastAsia="仿宋" w:cs="Times New Roman"/>
          <w:sz w:val="28"/>
          <w:szCs w:val="28"/>
        </w:rPr>
        <w:t xml:space="preserve">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52ADC51B">
      <w:pPr>
        <w:ind w:firstLine="6020" w:firstLineChars="2150"/>
        <w:rPr>
          <w:rFonts w:ascii="Times New Roman" w:hAnsi="Times New Roman" w:eastAsia="仿宋" w:cs="Times New Roman"/>
          <w:sz w:val="28"/>
          <w:szCs w:val="28"/>
        </w:rPr>
      </w:pPr>
    </w:p>
    <w:p w14:paraId="6F6F764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注：法定代表人/单位负责人亲自询价而不用委托代理人询价适用。</w:t>
      </w:r>
    </w:p>
    <w:p w14:paraId="221930A0">
      <w:pPr>
        <w:widowControl/>
        <w:jc w:val="left"/>
        <w:rPr>
          <w:rFonts w:ascii="Times New Roman" w:hAnsi="Times New Roman" w:eastAsia="仿宋" w:cs="Times New Roman"/>
          <w:sz w:val="24"/>
        </w:rPr>
      </w:pPr>
      <w:r>
        <w:rPr>
          <w:rFonts w:ascii="Times New Roman" w:hAnsi="Times New Roman" w:eastAsia="仿宋" w:cs="Times New Roman"/>
          <w:sz w:val="24"/>
        </w:rPr>
        <w:br w:type="page"/>
      </w:r>
    </w:p>
    <w:p w14:paraId="3B6B31D5">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附件5：</w:t>
      </w:r>
    </w:p>
    <w:p w14:paraId="1A638BB4">
      <w:pPr>
        <w:rPr>
          <w:rFonts w:ascii="Times New Roman" w:hAnsi="Times New Roman" w:eastAsia="仿宋" w:cs="Times New Roman"/>
        </w:rPr>
      </w:pPr>
    </w:p>
    <w:p w14:paraId="77F32B44">
      <w:pPr>
        <w:jc w:val="center"/>
        <w:rPr>
          <w:rFonts w:ascii="Times New Roman" w:hAnsi="Times New Roman" w:eastAsia="仿宋" w:cs="Times New Roman"/>
          <w:b/>
          <w:sz w:val="36"/>
          <w:szCs w:val="36"/>
        </w:rPr>
      </w:pPr>
      <w:bookmarkStart w:id="7" w:name="_Toc32081"/>
      <w:bookmarkStart w:id="8" w:name="_Toc15231065"/>
      <w:r>
        <w:rPr>
          <w:rFonts w:ascii="Times New Roman" w:hAnsi="Times New Roman" w:eastAsia="仿宋" w:cs="Times New Roman"/>
          <w:b/>
          <w:sz w:val="36"/>
          <w:szCs w:val="36"/>
        </w:rPr>
        <w:t>法定代表人/单位负责人授权书</w:t>
      </w:r>
      <w:bookmarkEnd w:id="7"/>
      <w:bookmarkEnd w:id="8"/>
    </w:p>
    <w:p w14:paraId="46CFB65B">
      <w:pPr>
        <w:rPr>
          <w:rFonts w:ascii="Times New Roman" w:hAnsi="Times New Roman" w:eastAsia="仿宋" w:cs="Times New Roman"/>
          <w:sz w:val="28"/>
          <w:szCs w:val="28"/>
        </w:rPr>
      </w:pPr>
      <w:bookmarkStart w:id="9" w:name="_Toc15032996"/>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29939534">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本授权声明：</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 xml:space="preserve">（法定代表人/单位负责人姓名、职务）授权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（被授权人姓名、职务）为我方</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（项目名称）采购活动的合法代表，有效期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天，以我方名义全权处理该项目有关询价、签订合同以及执行合同等一切事宜。</w:t>
      </w:r>
      <w:bookmarkEnd w:id="9"/>
    </w:p>
    <w:p w14:paraId="1DCFC50F">
      <w:pPr>
        <w:widowControl/>
        <w:ind w:firstLine="548" w:firstLineChars="196"/>
        <w:jc w:val="left"/>
        <w:rPr>
          <w:rFonts w:ascii="Times New Roman" w:hAnsi="Times New Roman" w:eastAsia="仿宋" w:cs="Times New Roman"/>
          <w:sz w:val="28"/>
          <w:szCs w:val="28"/>
        </w:rPr>
      </w:pPr>
      <w:bookmarkStart w:id="10" w:name="_Toc15032997"/>
      <w:r>
        <w:rPr>
          <w:rFonts w:ascii="Times New Roman" w:hAnsi="Times New Roman" w:eastAsia="仿宋" w:cs="Times New Roman"/>
          <w:sz w:val="28"/>
          <w:szCs w:val="28"/>
        </w:rPr>
        <w:t>特此声明。</w:t>
      </w:r>
      <w:bookmarkEnd w:id="10"/>
    </w:p>
    <w:p w14:paraId="46C789C5">
      <w:pPr>
        <w:widowControl/>
        <w:ind w:firstLine="548" w:firstLineChars="196"/>
        <w:jc w:val="left"/>
        <w:rPr>
          <w:rFonts w:ascii="Times New Roman" w:hAnsi="Times New Roman" w:eastAsia="仿宋" w:cs="Times New Roman"/>
          <w:sz w:val="28"/>
          <w:szCs w:val="28"/>
        </w:rPr>
      </w:pPr>
    </w:p>
    <w:p w14:paraId="6FFD22AE">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附：法定代表人/单位负责人及委托代理人身份证复印件并加盖鲜章。</w:t>
      </w:r>
    </w:p>
    <w:p w14:paraId="5D285E6D">
      <w:pPr>
        <w:widowControl/>
        <w:ind w:firstLine="548" w:firstLineChars="196"/>
        <w:jc w:val="left"/>
        <w:rPr>
          <w:rFonts w:ascii="Times New Roman" w:hAnsi="Times New Roman" w:eastAsia="仿宋" w:cs="Times New Roman"/>
          <w:sz w:val="28"/>
          <w:szCs w:val="28"/>
        </w:rPr>
      </w:pPr>
    </w:p>
    <w:p w14:paraId="70BB671E">
      <w:pPr>
        <w:widowControl/>
        <w:jc w:val="left"/>
        <w:rPr>
          <w:rFonts w:ascii="Times New Roman" w:hAnsi="Times New Roman" w:eastAsia="仿宋" w:cs="Times New Roman"/>
          <w:sz w:val="28"/>
          <w:szCs w:val="28"/>
        </w:rPr>
      </w:pPr>
    </w:p>
    <w:p w14:paraId="606FDCD6">
      <w:pPr>
        <w:widowControl/>
        <w:ind w:firstLine="548" w:firstLineChars="196"/>
        <w:jc w:val="right"/>
        <w:rPr>
          <w:rFonts w:ascii="Times New Roman" w:hAnsi="Times New Roman" w:eastAsia="仿宋" w:cs="Times New Roman"/>
          <w:sz w:val="28"/>
          <w:szCs w:val="28"/>
        </w:rPr>
      </w:pPr>
      <w:bookmarkStart w:id="11" w:name="_Toc15032998"/>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1"/>
    </w:p>
    <w:p w14:paraId="3E77F028">
      <w:pPr>
        <w:widowControl/>
        <w:ind w:firstLine="548" w:firstLineChars="196"/>
        <w:jc w:val="right"/>
        <w:rPr>
          <w:rFonts w:ascii="Times New Roman" w:hAnsi="Times New Roman" w:eastAsia="仿宋" w:cs="Times New Roman"/>
          <w:sz w:val="28"/>
          <w:szCs w:val="28"/>
        </w:rPr>
      </w:pPr>
      <w:bookmarkStart w:id="12" w:name="_Toc15032999"/>
      <w:r>
        <w:rPr>
          <w:rFonts w:ascii="Times New Roman" w:hAnsi="Times New Roman" w:eastAsia="仿宋" w:cs="Times New Roman"/>
          <w:sz w:val="28"/>
          <w:szCs w:val="28"/>
        </w:rPr>
        <w:t>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2"/>
    </w:p>
    <w:p w14:paraId="1A451662">
      <w:pPr>
        <w:widowControl/>
        <w:ind w:firstLine="548" w:firstLineChars="196"/>
        <w:jc w:val="right"/>
        <w:rPr>
          <w:rFonts w:ascii="Times New Roman" w:hAnsi="Times New Roman" w:eastAsia="仿宋" w:cs="Times New Roman"/>
          <w:sz w:val="28"/>
          <w:szCs w:val="28"/>
        </w:rPr>
      </w:pPr>
      <w:bookmarkStart w:id="13" w:name="_Toc15033000"/>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（单位盖章）</w:t>
      </w:r>
      <w:bookmarkEnd w:id="13"/>
    </w:p>
    <w:p w14:paraId="67787DFF">
      <w:pPr>
        <w:widowControl/>
        <w:ind w:right="480"/>
        <w:jc w:val="right"/>
        <w:rPr>
          <w:rFonts w:ascii="Times New Roman" w:hAnsi="Times New Roman" w:eastAsia="仿宋" w:cs="Times New Roman"/>
          <w:sz w:val="28"/>
          <w:szCs w:val="28"/>
        </w:rPr>
      </w:pP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14869C05">
      <w:pPr>
        <w:widowControl/>
        <w:spacing w:line="360" w:lineRule="atLeast"/>
        <w:jc w:val="left"/>
        <w:rPr>
          <w:rFonts w:ascii="Times New Roman" w:hAnsi="Times New Roman" w:eastAsia="仿宋" w:cs="Times New Roman"/>
          <w:b/>
          <w:sz w:val="28"/>
          <w:szCs w:val="28"/>
        </w:rPr>
      </w:pPr>
      <w:bookmarkStart w:id="14" w:name="_Toc217446084"/>
    </w:p>
    <w:p w14:paraId="0B1C3360">
      <w:pPr>
        <w:widowControl/>
        <w:spacing w:line="360" w:lineRule="atLeast"/>
        <w:jc w:val="left"/>
        <w:rPr>
          <w:rFonts w:ascii="Times New Roman" w:hAnsi="Times New Roman" w:eastAsia="仿宋" w:cs="Times New Roman"/>
          <w:b/>
          <w:sz w:val="28"/>
          <w:szCs w:val="28"/>
        </w:rPr>
      </w:pPr>
    </w:p>
    <w:p w14:paraId="53EBAF42">
      <w:pPr>
        <w:widowControl/>
        <w:spacing w:line="360" w:lineRule="atLeast"/>
        <w:jc w:val="left"/>
        <w:rPr>
          <w:rFonts w:ascii="Times New Roman" w:hAnsi="Times New Roman" w:eastAsia="仿宋" w:cs="Times New Roman"/>
          <w:sz w:val="24"/>
        </w:rPr>
      </w:pPr>
      <w:r>
        <w:rPr>
          <w:rFonts w:ascii="Times New Roman" w:hAnsi="Times New Roman" w:eastAsia="仿宋" w:cs="Times New Roman"/>
          <w:sz w:val="28"/>
          <w:szCs w:val="28"/>
        </w:rPr>
        <w:t>注：法定代表人/单位负责人不亲自询价而委托代理人询价适用。</w:t>
      </w:r>
    </w:p>
    <w:bookmarkEnd w:id="14"/>
    <w:p w14:paraId="13AF5876">
      <w:pPr>
        <w:widowControl/>
        <w:jc w:val="left"/>
        <w:rPr>
          <w:rFonts w:ascii="Times New Roman" w:hAnsi="Times New Roman" w:eastAsia="仿宋" w:cs="Times New Roman"/>
        </w:rPr>
      </w:pPr>
      <w:r>
        <w:rPr>
          <w:rFonts w:ascii="Times New Roman" w:hAnsi="Times New Roman" w:eastAsia="仿宋" w:cs="Times New Roman"/>
        </w:rPr>
        <w:br w:type="page"/>
      </w:r>
    </w:p>
    <w:p w14:paraId="48E16668">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附件6：</w:t>
      </w:r>
    </w:p>
    <w:p w14:paraId="0A227ED3">
      <w:pPr>
        <w:jc w:val="center"/>
        <w:rPr>
          <w:rFonts w:ascii="Times New Roman" w:hAnsi="Times New Roman" w:eastAsia="仿宋" w:cs="Times New Roman"/>
          <w:b/>
          <w:sz w:val="36"/>
          <w:szCs w:val="36"/>
        </w:rPr>
      </w:pPr>
      <w:r>
        <w:rPr>
          <w:rFonts w:ascii="Times New Roman" w:hAnsi="Times New Roman" w:eastAsia="仿宋" w:cs="Times New Roman"/>
          <w:b/>
          <w:sz w:val="36"/>
          <w:szCs w:val="36"/>
        </w:rPr>
        <w:t>廉洁承诺书</w:t>
      </w:r>
    </w:p>
    <w:p w14:paraId="68680C5D">
      <w:pPr>
        <w:rPr>
          <w:rFonts w:ascii="Times New Roman" w:hAnsi="Times New Roman" w:eastAsia="仿宋" w:cs="Times New Roman"/>
          <w:sz w:val="28"/>
          <w:szCs w:val="28"/>
        </w:rPr>
      </w:pPr>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7AAF2FF6">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我方作为本次项目的询价申请人，在参与本次询价过程中和中标后，我们将严格遵守国家法律法规相关规定要求，并郑重承诺：  </w:t>
      </w:r>
    </w:p>
    <w:p w14:paraId="2DCFEAF4">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1、不向项目有关人员及部门赠送礼金礼物、有价证券、回扣以及中介费、介绍费、咨询费等好处费；  </w:t>
      </w:r>
    </w:p>
    <w:p w14:paraId="1C754C6A">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2、不为项目有关人员及部门报销应由你方单位或个人支付的费用； </w:t>
      </w:r>
    </w:p>
    <w:p w14:paraId="5B0133B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3、不向项目有关人员及部门提供有可能影响公正的宴请和健身娱乐等活动；</w:t>
      </w:r>
    </w:p>
    <w:p w14:paraId="58297F3E">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4、不为项目有关人员及部门出国（境）、旅游等提供方便； </w:t>
      </w:r>
    </w:p>
    <w:p w14:paraId="4B035B38">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5、不为项目有关人员个人装修住房、婚丧嫁娶、配偶子女工作安排等提供好处；</w:t>
      </w:r>
    </w:p>
    <w:p w14:paraId="5ACF4A2F">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6、严格遵守</w:t>
      </w:r>
      <w:r>
        <w:rPr>
          <w:rFonts w:hint="eastAsia" w:ascii="Times New Roman" w:hAnsi="Times New Roman" w:eastAsia="仿宋" w:cs="Times New Roman"/>
          <w:sz w:val="28"/>
          <w:szCs w:val="28"/>
        </w:rPr>
        <w:t>《中华人民共和国招标投标法》和相关法律法规</w:t>
      </w:r>
      <w:r>
        <w:rPr>
          <w:rFonts w:ascii="Times New Roman" w:hAnsi="Times New Roman" w:eastAsia="仿宋" w:cs="Times New Roman"/>
          <w:sz w:val="28"/>
          <w:szCs w:val="28"/>
        </w:rPr>
        <w:t>，诚实守信，合法经营，坚决抵制各种违法违纪行为。 </w:t>
      </w:r>
    </w:p>
    <w:p w14:paraId="5D5DDAEB">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 如违反上述承诺，你单位有权立即取消我方询价、中标或正在实施项目的资格，有权拒绝我单位在一定时期内进入你单位进行项目询价或其他经营活动。由此引起的一切损失均由我方承担。</w:t>
      </w:r>
    </w:p>
    <w:p w14:paraId="74A44E26">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（单位公章）</w:t>
      </w:r>
    </w:p>
    <w:p w14:paraId="5E56ED68">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法定代表人/单位负责人或授权代表：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7DE944F">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日      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6ECF5B5">
      <w:pPr>
        <w:widowControl/>
        <w:ind w:firstLine="560" w:firstLineChars="200"/>
        <w:jc w:val="left"/>
        <w:rPr>
          <w:rFonts w:ascii="Times New Roman" w:hAnsi="Times New Roman" w:eastAsia="仿宋" w:cs="Times New Roman"/>
          <w:sz w:val="28"/>
          <w:szCs w:val="28"/>
        </w:rPr>
      </w:pPr>
    </w:p>
    <w:p w14:paraId="2C6477CA">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rPr>
        <w:t>7</w:t>
      </w:r>
      <w:r>
        <w:rPr>
          <w:rFonts w:ascii="Times New Roman" w:hAnsi="Times New Roman" w:eastAsia="仿宋" w:cs="Times New Roman"/>
          <w:bCs/>
          <w:sz w:val="32"/>
          <w:szCs w:val="32"/>
        </w:rPr>
        <w:t>：营业执照</w:t>
      </w:r>
      <w:r>
        <w:rPr>
          <w:rFonts w:hint="eastAsia" w:ascii="Times New Roman" w:hAnsi="Times New Roman" w:eastAsia="仿宋" w:cs="Times New Roman"/>
          <w:bCs/>
          <w:sz w:val="32"/>
          <w:szCs w:val="32"/>
        </w:rPr>
        <w:t>（盖章）</w:t>
      </w:r>
    </w:p>
    <w:p w14:paraId="5A0EBDDA">
      <w:pPr>
        <w:spacing w:line="360" w:lineRule="auto"/>
        <w:rPr>
          <w:rFonts w:hint="eastAsia" w:ascii="Times New Roman" w:hAnsi="Times New Roman" w:eastAsia="仿宋" w:cs="Times New Roman"/>
          <w:bCs/>
          <w:sz w:val="32"/>
          <w:szCs w:val="32"/>
          <w:lang w:val="en-US" w:eastAsia="zh-CN"/>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8</w:t>
      </w:r>
      <w:r>
        <w:rPr>
          <w:rFonts w:ascii="Times New Roman" w:hAnsi="Times New Roman" w:eastAsia="仿宋" w:cs="Times New Roman"/>
          <w:bCs/>
          <w:sz w:val="32"/>
          <w:szCs w:val="32"/>
        </w:rPr>
        <w:t>：</w:t>
      </w:r>
      <w:r>
        <w:rPr>
          <w:rFonts w:hint="eastAsia" w:ascii="Times New Roman" w:hAnsi="Times New Roman" w:eastAsia="仿宋" w:cs="Times New Roman"/>
          <w:bCs/>
          <w:sz w:val="32"/>
          <w:szCs w:val="32"/>
          <w:lang w:val="en-US" w:eastAsia="zh-CN"/>
        </w:rPr>
        <w:t>同类型服务案例合同（不低于两个）</w:t>
      </w:r>
    </w:p>
    <w:p w14:paraId="577F3D79">
      <w:pPr>
        <w:rPr>
          <w:rFonts w:hint="default" w:ascii="Times New Roman" w:hAnsi="Times New Roman" w:eastAsia="仿宋" w:cs="Times New Roman"/>
          <w:lang w:val="en-US"/>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9</w:t>
      </w:r>
      <w:r>
        <w:rPr>
          <w:rFonts w:ascii="Times New Roman" w:hAnsi="Times New Roman" w:eastAsia="仿宋" w:cs="Times New Roman"/>
          <w:bCs/>
          <w:sz w:val="32"/>
          <w:szCs w:val="32"/>
        </w:rPr>
        <w:t>：</w:t>
      </w:r>
      <w:r>
        <w:rPr>
          <w:rFonts w:hint="eastAsia" w:ascii="Times New Roman" w:hAnsi="Times New Roman" w:eastAsia="仿宋" w:cs="Times New Roman"/>
          <w:bCs/>
          <w:sz w:val="32"/>
          <w:szCs w:val="32"/>
          <w:lang w:val="en-US" w:eastAsia="zh-CN"/>
        </w:rPr>
        <w:t>BSCEA软件造价评估机构服务能力等级证书一级及以上资质证书</w:t>
      </w:r>
    </w:p>
    <w:sectPr>
      <w:pgSz w:w="11906" w:h="16838"/>
      <w:pgMar w:top="1440" w:right="1800" w:bottom="851"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ExMGI5YWM0YTcwZjQ5ZmU2Mzc0NzZkOGYzMTY1NmQifQ=="/>
  </w:docVars>
  <w:rsids>
    <w:rsidRoot w:val="3FFF6736"/>
    <w:rsid w:val="0000622B"/>
    <w:rsid w:val="00020D08"/>
    <w:rsid w:val="000273D3"/>
    <w:rsid w:val="00036ACC"/>
    <w:rsid w:val="0006575B"/>
    <w:rsid w:val="000714E5"/>
    <w:rsid w:val="00112DD9"/>
    <w:rsid w:val="00184F66"/>
    <w:rsid w:val="00196C1A"/>
    <w:rsid w:val="00260672"/>
    <w:rsid w:val="00261EB1"/>
    <w:rsid w:val="003B56DB"/>
    <w:rsid w:val="00410F2B"/>
    <w:rsid w:val="00461892"/>
    <w:rsid w:val="00487998"/>
    <w:rsid w:val="00525D86"/>
    <w:rsid w:val="005748A1"/>
    <w:rsid w:val="005A0037"/>
    <w:rsid w:val="005B07D4"/>
    <w:rsid w:val="005C0D79"/>
    <w:rsid w:val="005E1CC1"/>
    <w:rsid w:val="006049C6"/>
    <w:rsid w:val="00610D92"/>
    <w:rsid w:val="006C58AE"/>
    <w:rsid w:val="0076387A"/>
    <w:rsid w:val="00775C28"/>
    <w:rsid w:val="007A2CFC"/>
    <w:rsid w:val="008050B1"/>
    <w:rsid w:val="008064ED"/>
    <w:rsid w:val="0086649F"/>
    <w:rsid w:val="00876C37"/>
    <w:rsid w:val="0088097C"/>
    <w:rsid w:val="008B44BC"/>
    <w:rsid w:val="009C3FDB"/>
    <w:rsid w:val="00AA4C9B"/>
    <w:rsid w:val="00AD3BCF"/>
    <w:rsid w:val="00AE23A7"/>
    <w:rsid w:val="00AE280B"/>
    <w:rsid w:val="00B047C3"/>
    <w:rsid w:val="00B2313E"/>
    <w:rsid w:val="00B47660"/>
    <w:rsid w:val="00B5323C"/>
    <w:rsid w:val="00BB79DF"/>
    <w:rsid w:val="00BF3250"/>
    <w:rsid w:val="00C06D42"/>
    <w:rsid w:val="00D01061"/>
    <w:rsid w:val="00DA18B8"/>
    <w:rsid w:val="00DF6237"/>
    <w:rsid w:val="00E23F4F"/>
    <w:rsid w:val="00E240D2"/>
    <w:rsid w:val="00E31F58"/>
    <w:rsid w:val="00E517A8"/>
    <w:rsid w:val="00E712E1"/>
    <w:rsid w:val="00F26A66"/>
    <w:rsid w:val="00F3097B"/>
    <w:rsid w:val="00F82421"/>
    <w:rsid w:val="01401F5A"/>
    <w:rsid w:val="01F82439"/>
    <w:rsid w:val="042A0CA0"/>
    <w:rsid w:val="05D215EF"/>
    <w:rsid w:val="06620BC5"/>
    <w:rsid w:val="07115108"/>
    <w:rsid w:val="07FE2B6F"/>
    <w:rsid w:val="0B100BEF"/>
    <w:rsid w:val="0B161F7E"/>
    <w:rsid w:val="0B345DE3"/>
    <w:rsid w:val="0DE95727"/>
    <w:rsid w:val="13433F4D"/>
    <w:rsid w:val="149BC98C"/>
    <w:rsid w:val="15241E36"/>
    <w:rsid w:val="158C1DA8"/>
    <w:rsid w:val="16176D0B"/>
    <w:rsid w:val="161A6DC6"/>
    <w:rsid w:val="1811244B"/>
    <w:rsid w:val="182D7724"/>
    <w:rsid w:val="18626802"/>
    <w:rsid w:val="18A60DE5"/>
    <w:rsid w:val="18E23A6B"/>
    <w:rsid w:val="19483C4A"/>
    <w:rsid w:val="197113F3"/>
    <w:rsid w:val="1A9742EA"/>
    <w:rsid w:val="1B222279"/>
    <w:rsid w:val="1BFE8218"/>
    <w:rsid w:val="1CFE8FC6"/>
    <w:rsid w:val="1E1A1B46"/>
    <w:rsid w:val="1F501AAA"/>
    <w:rsid w:val="1F7110EC"/>
    <w:rsid w:val="21D540CC"/>
    <w:rsid w:val="22C02AA3"/>
    <w:rsid w:val="23953EC0"/>
    <w:rsid w:val="255347FB"/>
    <w:rsid w:val="27FC00CE"/>
    <w:rsid w:val="29332221"/>
    <w:rsid w:val="2A7EC032"/>
    <w:rsid w:val="2A9F5694"/>
    <w:rsid w:val="2C8B5AFF"/>
    <w:rsid w:val="2D870498"/>
    <w:rsid w:val="305B02AF"/>
    <w:rsid w:val="33095DA0"/>
    <w:rsid w:val="34D128EE"/>
    <w:rsid w:val="359F0C3E"/>
    <w:rsid w:val="36066BE9"/>
    <w:rsid w:val="366F39FF"/>
    <w:rsid w:val="377FCF75"/>
    <w:rsid w:val="3A03568C"/>
    <w:rsid w:val="3CFD254F"/>
    <w:rsid w:val="3DCDC82A"/>
    <w:rsid w:val="3F535491"/>
    <w:rsid w:val="3FDDC7A1"/>
    <w:rsid w:val="3FFF1ABF"/>
    <w:rsid w:val="3FFF6736"/>
    <w:rsid w:val="436F4FCF"/>
    <w:rsid w:val="44716B9D"/>
    <w:rsid w:val="460F7186"/>
    <w:rsid w:val="486736C3"/>
    <w:rsid w:val="48C035DE"/>
    <w:rsid w:val="48CA7928"/>
    <w:rsid w:val="4A5B3B79"/>
    <w:rsid w:val="4AFDF7ED"/>
    <w:rsid w:val="4D01701D"/>
    <w:rsid w:val="4D260829"/>
    <w:rsid w:val="4D67120C"/>
    <w:rsid w:val="4F0364BE"/>
    <w:rsid w:val="4F177A4A"/>
    <w:rsid w:val="4F310701"/>
    <w:rsid w:val="511C1AA8"/>
    <w:rsid w:val="51E90E1F"/>
    <w:rsid w:val="5227167E"/>
    <w:rsid w:val="53F229C4"/>
    <w:rsid w:val="56506640"/>
    <w:rsid w:val="57352FD2"/>
    <w:rsid w:val="58045B99"/>
    <w:rsid w:val="58161177"/>
    <w:rsid w:val="589907E9"/>
    <w:rsid w:val="5A97079F"/>
    <w:rsid w:val="5BF5A489"/>
    <w:rsid w:val="5C2F5FC8"/>
    <w:rsid w:val="5C9C4A98"/>
    <w:rsid w:val="5D5291D1"/>
    <w:rsid w:val="5DD4003B"/>
    <w:rsid w:val="5E011442"/>
    <w:rsid w:val="5E39393C"/>
    <w:rsid w:val="5EA17159"/>
    <w:rsid w:val="5FE1BEE6"/>
    <w:rsid w:val="5FFF4DA3"/>
    <w:rsid w:val="623B0012"/>
    <w:rsid w:val="633B165F"/>
    <w:rsid w:val="639D5F0D"/>
    <w:rsid w:val="63E7A18D"/>
    <w:rsid w:val="63FE4BFE"/>
    <w:rsid w:val="6433706B"/>
    <w:rsid w:val="66445A65"/>
    <w:rsid w:val="69CA35E5"/>
    <w:rsid w:val="6A4E26A9"/>
    <w:rsid w:val="6AAC73A7"/>
    <w:rsid w:val="6B7B2FCC"/>
    <w:rsid w:val="6D2E23EC"/>
    <w:rsid w:val="6DFB966F"/>
    <w:rsid w:val="6EB7559E"/>
    <w:rsid w:val="6EFD7881"/>
    <w:rsid w:val="6F356486"/>
    <w:rsid w:val="6FD5836D"/>
    <w:rsid w:val="6FEF5DE0"/>
    <w:rsid w:val="700A492A"/>
    <w:rsid w:val="71677131"/>
    <w:rsid w:val="72404517"/>
    <w:rsid w:val="7253195A"/>
    <w:rsid w:val="72554668"/>
    <w:rsid w:val="73C03C7E"/>
    <w:rsid w:val="73C760C7"/>
    <w:rsid w:val="73FA10A2"/>
    <w:rsid w:val="744228E5"/>
    <w:rsid w:val="747B29EC"/>
    <w:rsid w:val="7537303E"/>
    <w:rsid w:val="77C74EAF"/>
    <w:rsid w:val="78936786"/>
    <w:rsid w:val="78A00E09"/>
    <w:rsid w:val="78FDDD8D"/>
    <w:rsid w:val="793B7903"/>
    <w:rsid w:val="79532628"/>
    <w:rsid w:val="7A344A7E"/>
    <w:rsid w:val="7B786BEC"/>
    <w:rsid w:val="7BC77E46"/>
    <w:rsid w:val="7BDB099C"/>
    <w:rsid w:val="7C7F57EC"/>
    <w:rsid w:val="7DE3BD80"/>
    <w:rsid w:val="7DFFFA43"/>
    <w:rsid w:val="7EFF3C88"/>
    <w:rsid w:val="7F3FFFF6"/>
    <w:rsid w:val="7FA36202"/>
    <w:rsid w:val="7FD5C647"/>
    <w:rsid w:val="7FEEF73E"/>
    <w:rsid w:val="7FF7F848"/>
    <w:rsid w:val="7FFE6743"/>
    <w:rsid w:val="9FF3760E"/>
    <w:rsid w:val="A61BAAF0"/>
    <w:rsid w:val="A99D6C8D"/>
    <w:rsid w:val="AF976BCA"/>
    <w:rsid w:val="B77FAD74"/>
    <w:rsid w:val="BDD7AB69"/>
    <w:rsid w:val="BF7FE3D9"/>
    <w:rsid w:val="BFFAAEFA"/>
    <w:rsid w:val="C7BAA2B7"/>
    <w:rsid w:val="CE7E2965"/>
    <w:rsid w:val="CF774068"/>
    <w:rsid w:val="D379676F"/>
    <w:rsid w:val="D3F69D1C"/>
    <w:rsid w:val="D9FFC87A"/>
    <w:rsid w:val="DCAFF3FD"/>
    <w:rsid w:val="DEF671C2"/>
    <w:rsid w:val="DFFF0208"/>
    <w:rsid w:val="E34FD5C1"/>
    <w:rsid w:val="E5FAD203"/>
    <w:rsid w:val="EDFF0607"/>
    <w:rsid w:val="EDFFDFEB"/>
    <w:rsid w:val="EE7FAC1A"/>
    <w:rsid w:val="EEFE6D15"/>
    <w:rsid w:val="EFD6FC63"/>
    <w:rsid w:val="EFDE694A"/>
    <w:rsid w:val="F1FD5D99"/>
    <w:rsid w:val="F317076D"/>
    <w:rsid w:val="F5FA0AD8"/>
    <w:rsid w:val="F63A7D49"/>
    <w:rsid w:val="F6DB6CE2"/>
    <w:rsid w:val="F76F05A0"/>
    <w:rsid w:val="F77F0679"/>
    <w:rsid w:val="F79BA4D6"/>
    <w:rsid w:val="F7FB9C3B"/>
    <w:rsid w:val="FB9F7039"/>
    <w:rsid w:val="FDBC0D05"/>
    <w:rsid w:val="FDF60032"/>
    <w:rsid w:val="FF4FAC47"/>
    <w:rsid w:val="FFD79CE5"/>
    <w:rsid w:val="FFF17A99"/>
    <w:rsid w:val="FFF790F9"/>
    <w:rsid w:val="FFFD911B"/>
    <w:rsid w:val="FFFF1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customStyle="1" w:styleId="8">
    <w:name w:val="页眉 字符"/>
    <w:basedOn w:val="7"/>
    <w:link w:val="4"/>
    <w:qFormat/>
    <w:uiPriority w:val="0"/>
    <w:rPr>
      <w:kern w:val="2"/>
      <w:sz w:val="18"/>
      <w:szCs w:val="18"/>
    </w:rPr>
  </w:style>
  <w:style w:type="character" w:customStyle="1" w:styleId="9">
    <w:name w:val="页脚 字符"/>
    <w:basedOn w:val="7"/>
    <w:link w:val="3"/>
    <w:qFormat/>
    <w:uiPriority w:val="0"/>
    <w:rPr>
      <w:kern w:val="2"/>
      <w:sz w:val="18"/>
      <w:szCs w:val="18"/>
    </w:rPr>
  </w:style>
  <w:style w:type="paragraph" w:styleId="10">
    <w:name w:val="List Paragraph"/>
    <w:basedOn w:val="1"/>
    <w:unhideWhenUsed/>
    <w:qFormat/>
    <w:uiPriority w:val="99"/>
    <w:pPr>
      <w:ind w:firstLine="420" w:firstLineChars="200"/>
    </w:pPr>
  </w:style>
  <w:style w:type="paragraph" w:customStyle="1" w:styleId="11">
    <w:name w:val="_正文段落"/>
    <w:basedOn w:val="1"/>
    <w:qFormat/>
    <w:uiPriority w:val="0"/>
    <w:rPr>
      <w:rFonts w:ascii="宋体" w:eastAsia="仿宋_GB2312"/>
      <w:kern w:val="0"/>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3233</Words>
  <Characters>3322</Characters>
  <Lines>26</Lines>
  <Paragraphs>7</Paragraphs>
  <TotalTime>26</TotalTime>
  <ScaleCrop>false</ScaleCrop>
  <LinksUpToDate>false</LinksUpToDate>
  <CharactersWithSpaces>3867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2025-04-08T00:22:00Z</dcterms:created>
  <dc:creator>妲己♥已成精</dc:creator>
  <cp:lastModifiedBy>莫放</cp:lastModifiedBy>
  <cp:lastPrinted>2026-02-02T03:06:00Z</cp:lastPrinted>
  <dcterms:modified xsi:type="dcterms:W3CDTF">2026-02-06T07:31:12Z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06319D8362CAA2EAE8B87969AA534933_43</vt:lpwstr>
  </property>
  <property fmtid="{D5CDD505-2E9C-101B-9397-08002B2CF9AE}" pid="4" name="KSOTemplateDocerSaveRecord">
    <vt:lpwstr>eyJoZGlkIjoiOWExMGI5YWM0YTcwZjQ5ZmU2Mzc0NzZkOGYzMTY1NmQiLCJ1c2VySWQiOiIyMzA1MDAwNCJ9</vt:lpwstr>
  </property>
</Properties>
</file>