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B5B22F">
      <w:pPr>
        <w:jc w:val="center"/>
        <w:rPr>
          <w:rFonts w:hint="eastAsia" w:ascii="方正小标宋简体" w:eastAsia="方正小标宋简体"/>
          <w:spacing w:val="-20"/>
          <w:sz w:val="44"/>
          <w:szCs w:val="44"/>
        </w:rPr>
      </w:pPr>
      <w:r>
        <w:rPr>
          <w:rFonts w:hint="eastAsia" w:ascii="方正小标宋简体" w:eastAsia="方正小标宋简体"/>
          <w:spacing w:val="-20"/>
          <w:sz w:val="44"/>
          <w:szCs w:val="44"/>
        </w:rPr>
        <w:t>盈创动力2026品牌战略建设系列宣传——</w:t>
      </w:r>
    </w:p>
    <w:p w14:paraId="540997E4">
      <w:pPr>
        <w:jc w:val="center"/>
        <w:rPr>
          <w:rFonts w:ascii="方正小标宋简体" w:eastAsia="方正小标宋简体"/>
          <w:spacing w:val="-20"/>
          <w:sz w:val="44"/>
          <w:szCs w:val="44"/>
        </w:rPr>
      </w:pPr>
      <w:r>
        <w:rPr>
          <w:rFonts w:hint="eastAsia" w:ascii="方正小标宋简体" w:eastAsia="方正小标宋简体"/>
          <w:spacing w:val="-20"/>
          <w:sz w:val="44"/>
          <w:szCs w:val="44"/>
        </w:rPr>
        <w:t>科技金融服务深度专稿采编及宣传服务</w:t>
      </w:r>
    </w:p>
    <w:p w14:paraId="141E54FB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235D0F4C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235ED2A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3DAB00FD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3218E41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95BF6C1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44BF1C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415E7C1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5BB33155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3E54BEE3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年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3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月</w:t>
      </w:r>
    </w:p>
    <w:p w14:paraId="55FF4FC0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072C19E0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本公司将以询价采购的方式确定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1家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服务单位，现将有关事项说明如下:</w:t>
      </w:r>
    </w:p>
    <w:p w14:paraId="4E0E6128">
      <w:pPr>
        <w:widowControl/>
        <w:spacing w:line="420" w:lineRule="atLeas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一、</w:t>
      </w: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5C49D73A">
      <w:pPr>
        <w:widowControl/>
        <w:spacing w:line="420" w:lineRule="atLeast"/>
        <w:ind w:firstLine="48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1、报价单位应就以下询价要求，在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202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10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日下午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12：00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时前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，向成都高投盈创动力投资发展有限公司（以下简称“盈创公司”）做出一次性书面报价。该报价一经盈创公司认可，即为签约的合同价。</w:t>
      </w:r>
    </w:p>
    <w:p w14:paraId="2FCEDAEE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2、报价单位可以不对盈创公司的询价文件做出报价，但一经做出报价，即不可撤回。否则，该报价单位在今后一年内不得参与盈创公司的所有招投标、择优询价等活动。</w:t>
      </w:r>
    </w:p>
    <w:p w14:paraId="024C7728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3、签约方的报价函将作为合同的组成部分。</w:t>
      </w:r>
    </w:p>
    <w:p w14:paraId="6A89518F">
      <w:pPr>
        <w:widowControl/>
        <w:spacing w:line="420" w:lineRule="atLeas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8"/>
        <w:tblW w:w="8757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357"/>
      </w:tblGrid>
      <w:tr w14:paraId="236408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11A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27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35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B6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14:paraId="55A772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2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1D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18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FA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560" w:firstLineChars="200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为进一步夯实并擦亮盈创动力“一站式科技金融服务平台”的核心品牌标识，重点围绕“盈创动力资本服务、种子孵化服务闭环，陪伴项目全生命周期成长”等内容进行宣传。</w:t>
            </w:r>
          </w:p>
          <w:p w14:paraId="40596A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560" w:firstLineChars="200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现拟采购专业化的服务商提供盈创动力2026品牌战略建设系列宣传——科技金融服务深度专稿采编及宣传服务，包括完成专题稿件方案、采访提纲、现场采访（不少于2位工作人员）、专题稿件撰稿，并在四川省内党报纸媒（如四川日报、成都日报等）任选一家进行半个版的品牌宣传报道。</w:t>
            </w:r>
          </w:p>
        </w:tc>
      </w:tr>
      <w:tr w14:paraId="6F563F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7E8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8BA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01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1、具有独立承担民事责任的能力。</w:t>
            </w:r>
          </w:p>
          <w:p w14:paraId="4D2B5D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2、具有良好的商业信誉。</w:t>
            </w:r>
          </w:p>
          <w:p w14:paraId="6D6E84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3、具有履行合同所必需的专业技术能力。</w:t>
            </w:r>
          </w:p>
        </w:tc>
      </w:tr>
      <w:tr w14:paraId="28F662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FF5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FE9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2D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低价中标法（总价不超过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7.93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万元）。</w:t>
            </w:r>
          </w:p>
        </w:tc>
      </w:tr>
      <w:tr w14:paraId="11A568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  <w:jc w:val="center"/>
        </w:trPr>
        <w:tc>
          <w:tcPr>
            <w:tcW w:w="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12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535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3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8F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报价单位应充分考虑整个询价过程综合多种风险因素来确定报价，一次性报价包含完成本项目的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方案撰写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服务、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采访服务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撰稿服务、刊发服务、人工、税费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等一切费用。</w:t>
            </w:r>
          </w:p>
        </w:tc>
      </w:tr>
    </w:tbl>
    <w:p w14:paraId="41452A5D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注：</w:t>
      </w:r>
    </w:p>
    <w:p w14:paraId="37EF083D">
      <w:pPr>
        <w:widowControl/>
        <w:spacing w:line="52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kern w:val="0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、报价文件及所有资料请加盖公章并密封盖章后送至盈创公司。</w:t>
      </w:r>
    </w:p>
    <w:p w14:paraId="6766F7B7">
      <w:pPr>
        <w:widowControl/>
        <w:spacing w:line="52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2、报价单位必须保质保量完成工作任务，否则禁止其1-3年参加盈创公司采购活动。</w:t>
      </w:r>
    </w:p>
    <w:p w14:paraId="54FE0EA2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三、最高限价</w:t>
      </w:r>
    </w:p>
    <w:p w14:paraId="2A99DE66">
      <w:pPr>
        <w:widowControl/>
        <w:spacing w:line="520" w:lineRule="exact"/>
        <w:ind w:firstLine="640" w:firstLineChars="200"/>
        <w:textAlignment w:val="baseline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7.93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（含税），超过最高限价的报价为无效报价。</w:t>
      </w:r>
    </w:p>
    <w:p w14:paraId="01BF382A">
      <w:pPr>
        <w:widowControl/>
        <w:spacing w:line="520" w:lineRule="exact"/>
        <w:ind w:firstLine="643" w:firstLineChars="200"/>
        <w:textAlignment w:val="baseline"/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lang w:val="en-US" w:eastAsia="zh-CN"/>
        </w:rPr>
        <w:t>四、报价函</w:t>
      </w:r>
    </w:p>
    <w:p w14:paraId="54B9099B">
      <w:pPr>
        <w:widowControl/>
        <w:spacing w:line="520" w:lineRule="exact"/>
        <w:ind w:firstLine="480"/>
        <w:textAlignment w:val="baseline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请按照给出的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“报价函”模式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作废处理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068019F2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五、联系地址</w:t>
      </w:r>
    </w:p>
    <w:p w14:paraId="0F6592AD">
      <w:pPr>
        <w:widowControl/>
        <w:spacing w:line="420" w:lineRule="atLeast"/>
        <w:ind w:firstLine="480"/>
        <w:textAlignment w:val="baseline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成都高新区新程大道999号D2栋盈创动力大厦4层</w:t>
      </w:r>
    </w:p>
    <w:p w14:paraId="5B7AF62E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六、联系人及电话</w:t>
      </w:r>
    </w:p>
    <w:p w14:paraId="41C04C7B">
      <w:pPr>
        <w:widowControl/>
        <w:spacing w:line="520" w:lineRule="exact"/>
        <w:ind w:firstLine="48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综合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部：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罗老师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 xml:space="preserve">   电话：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028-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85988444</w:t>
      </w:r>
    </w:p>
    <w:p w14:paraId="0A07F85D">
      <w:pPr>
        <w:widowControl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</w:p>
    <w:p w14:paraId="7F8EE273">
      <w:pPr>
        <w:widowControl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3D96511C">
      <w:pPr>
        <w:widowControl/>
        <w:wordWrap w:val="0"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 xml:space="preserve">日    </w:t>
      </w:r>
    </w:p>
    <w:p w14:paraId="0E39A2BB">
      <w:pPr>
        <w:widowControl/>
        <w:spacing w:line="520" w:lineRule="exact"/>
        <w:jc w:val="left"/>
        <w:textAlignment w:val="baseline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 w14:paraId="52200283">
      <w:pPr>
        <w:widowControl/>
        <w:spacing w:line="520" w:lineRule="exact"/>
        <w:ind w:firstLine="4640" w:firstLineChars="1450"/>
        <w:jc w:val="right"/>
        <w:textAlignment w:val="baseline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bookmarkStart w:id="0" w:name="_GoBack"/>
      <w:bookmarkEnd w:id="0"/>
    </w:p>
    <w:p w14:paraId="70F5C2BE">
      <w:pPr>
        <w:widowControl/>
        <w:jc w:val="left"/>
        <w:rPr>
          <w:rFonts w:ascii="仿宋" w:hAnsi="仿宋" w:eastAsia="仿宋" w:cs="微软雅黑"/>
          <w:b/>
          <w:bCs/>
          <w:sz w:val="36"/>
          <w:szCs w:val="36"/>
        </w:rPr>
      </w:pPr>
    </w:p>
    <w:p w14:paraId="0D7D9C00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12C4C6B5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719DAFA9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0CD2BC66">
      <w:pPr>
        <w:widowControl/>
        <w:jc w:val="left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2011BD90">
      <w:pPr>
        <w:spacing w:line="360" w:lineRule="auto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承诺函</w:t>
      </w:r>
    </w:p>
    <w:p w14:paraId="5BB80809">
      <w:pPr>
        <w:spacing w:beforeLines="10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616697CE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本公司作为参加本次询价的参选人，郑重承</w:t>
      </w:r>
    </w:p>
    <w:p w14:paraId="07B12C82">
      <w:pPr>
        <w:spacing w:line="360" w:lineRule="auto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诺具备以下条件（《政府采购法》第二十二条）：</w:t>
      </w:r>
    </w:p>
    <w:p w14:paraId="1C44E282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一、具有独立承担民事责任的能力</w:t>
      </w:r>
    </w:p>
    <w:p w14:paraId="53EEF675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二、具有良好的商业信誉和健全的财务会计制度</w:t>
      </w:r>
    </w:p>
    <w:p w14:paraId="1F6D20B2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三、具有履行合同所必需的设备和专业技术能力</w:t>
      </w:r>
    </w:p>
    <w:p w14:paraId="310D8B58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四、有依法缴纳税收和社会保障资金的良好记录</w:t>
      </w:r>
    </w:p>
    <w:p w14:paraId="65AB4170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五、参加政府采购活动前三年内，在经营活动中没有重大违法记录</w:t>
      </w:r>
    </w:p>
    <w:p w14:paraId="2F50D8AD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</w:p>
    <w:p w14:paraId="2C14FA62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</w:p>
    <w:p w14:paraId="76E27FCC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本公司对上述承诺的真实性负责。如有虚假，将依法承担相应责任。</w:t>
      </w:r>
    </w:p>
    <w:p w14:paraId="2971E55C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62920D1D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0121241B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参选人名称（盖章）：</w:t>
      </w:r>
    </w:p>
    <w:p w14:paraId="7A3CF203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55496E81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</w:p>
    <w:p w14:paraId="4974B066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6C45CA9F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3583B91B">
      <w:pPr>
        <w:widowControl/>
        <w:jc w:val="left"/>
        <w:rPr>
          <w:rFonts w:ascii="仿宋" w:hAnsi="仿宋" w:eastAsia="仿宋" w:cs="Times New Roman"/>
          <w:b/>
          <w:sz w:val="36"/>
          <w:szCs w:val="36"/>
        </w:rPr>
      </w:pPr>
      <w:r>
        <w:rPr>
          <w:rFonts w:ascii="仿宋" w:hAnsi="仿宋" w:eastAsia="仿宋" w:cs="Times New Roman"/>
          <w:b/>
          <w:sz w:val="36"/>
          <w:szCs w:val="36"/>
        </w:rPr>
        <w:br w:type="page"/>
      </w:r>
    </w:p>
    <w:p w14:paraId="1DFA7190">
      <w:pPr>
        <w:spacing w:line="360" w:lineRule="auto"/>
        <w:jc w:val="center"/>
        <w:rPr>
          <w:rFonts w:hint="eastAsia"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盈创动力2026品牌战略建设系列宣传——</w:t>
      </w:r>
    </w:p>
    <w:p w14:paraId="0D73E764">
      <w:pPr>
        <w:spacing w:line="360" w:lineRule="auto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科技金融服务深度专稿采编及宣传服务项目报价函</w:t>
      </w:r>
    </w:p>
    <w:p w14:paraId="78B7E5A4">
      <w:pPr>
        <w:spacing w:beforeLines="100" w:line="500" w:lineRule="exact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3A3DB01E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贵司《盈创动力2026品牌战略建设系列宣传——科技金融服务深度专稿采编及宣传服务》已收悉，经我方</w:t>
      </w:r>
      <w:r>
        <w:rPr>
          <w:rFonts w:ascii="仿宋" w:hAnsi="仿宋" w:eastAsia="仿宋" w:cs="Times New Roman"/>
          <w:sz w:val="28"/>
          <w:szCs w:val="28"/>
        </w:rPr>
        <w:t>认真研究</w:t>
      </w:r>
      <w:r>
        <w:rPr>
          <w:rFonts w:hint="eastAsia" w:ascii="仿宋" w:hAnsi="仿宋" w:eastAsia="仿宋" w:cs="Times New Roman"/>
          <w:sz w:val="28"/>
          <w:szCs w:val="28"/>
        </w:rPr>
        <w:t>，现向贵公司做出如下报价：</w:t>
      </w:r>
    </w:p>
    <w:p w14:paraId="34F9EC28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一、责任与义务</w:t>
      </w:r>
    </w:p>
    <w:p w14:paraId="4161C216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本公司承诺：</w:t>
      </w:r>
    </w:p>
    <w:p w14:paraId="2B2024EC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1、本公司的报价函一旦被贵公司认可，该报价即为合同价；</w:t>
      </w:r>
    </w:p>
    <w:p w14:paraId="7CC51AAA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2、本公司报价函一经发出，即不可撤回，否则我方愿意接受贵公司的处罚；</w:t>
      </w:r>
    </w:p>
    <w:p w14:paraId="1CCD9063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3、本公司一旦荣幸地成为本项目的签约方，同意将本报价函作为合同的组成部分。</w:t>
      </w:r>
    </w:p>
    <w:p w14:paraId="16D51DBB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二、报价表</w:t>
      </w:r>
    </w:p>
    <w:tbl>
      <w:tblPr>
        <w:tblStyle w:val="8"/>
        <w:tblW w:w="8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6580"/>
      </w:tblGrid>
      <w:tr w14:paraId="25360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55BECDCE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2841A2BA">
            <w:pPr>
              <w:widowControl/>
              <w:spacing w:line="360" w:lineRule="auto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盈创动力2026品牌战略建设系列宣传——科技金融服务深度专稿采编及宣传服务项目</w:t>
            </w:r>
          </w:p>
        </w:tc>
      </w:tr>
      <w:tr w14:paraId="55B0E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1D29F3DE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7A783C3D">
            <w:pPr>
              <w:widowControl/>
              <w:spacing w:line="360" w:lineRule="auto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4"/>
                <w:szCs w:val="24"/>
              </w:rPr>
              <w:t>自合同签定后，至合同履行完毕之日</w:t>
            </w:r>
          </w:p>
        </w:tc>
      </w:tr>
      <w:tr w14:paraId="33B8C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073E8800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6F1F6677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 w14:paraId="566DF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7D9BD176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总价（万元）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28EC3B4D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</w:tbl>
    <w:p w14:paraId="4D0D2E7D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三、联系方式：</w:t>
      </w:r>
    </w:p>
    <w:p w14:paraId="58092AF2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联系人：</w:t>
      </w:r>
    </w:p>
    <w:p w14:paraId="7806C15A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联系电话：</w:t>
      </w:r>
    </w:p>
    <w:p w14:paraId="3394DDE9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传真：</w:t>
      </w:r>
    </w:p>
    <w:p w14:paraId="55DFB0A4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地址： </w:t>
      </w:r>
    </w:p>
    <w:p w14:paraId="2E946ADF">
      <w:pPr>
        <w:wordWrap w:val="0"/>
        <w:spacing w:line="360" w:lineRule="auto"/>
        <w:ind w:firstLine="560" w:firstLineChars="200"/>
        <w:jc w:val="right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公司名称（盖章）：            </w:t>
      </w:r>
    </w:p>
    <w:p w14:paraId="15905E56">
      <w:pPr>
        <w:spacing w:line="360" w:lineRule="auto"/>
        <w:ind w:firstLine="560" w:firstLineChars="200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                </w:t>
      </w:r>
      <w:r>
        <w:rPr>
          <w:rFonts w:hint="eastAsia" w:ascii="仿宋" w:hAnsi="仿宋" w:eastAsia="仿宋" w:cs="Times New Roman"/>
          <w:sz w:val="28"/>
          <w:szCs w:val="28"/>
        </w:rPr>
        <w:t xml:space="preserve">日期： 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Times New Roman"/>
          <w:sz w:val="28"/>
          <w:szCs w:val="28"/>
        </w:rPr>
        <w:t xml:space="preserve">年  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Times New Roman"/>
          <w:sz w:val="28"/>
          <w:szCs w:val="28"/>
        </w:rPr>
        <w:t>月  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41E26FEF-A7F5-4C69-841E-3078A03520E5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2" w:fontKey="{647C7F01-50D2-4574-9BDA-176297F74D54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52A4D950-96E7-4DA8-AA56-ED81BE216137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AF2B284E-C6EF-4422-855A-4A64AE8B9B2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ADD3C28D-0AF4-4F7E-B790-48F728698A6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AF"/>
    <w:rsid w:val="00022D69"/>
    <w:rsid w:val="00023272"/>
    <w:rsid w:val="0002627F"/>
    <w:rsid w:val="00030506"/>
    <w:rsid w:val="00042271"/>
    <w:rsid w:val="0007267F"/>
    <w:rsid w:val="00092746"/>
    <w:rsid w:val="000B2C31"/>
    <w:rsid w:val="000B4F12"/>
    <w:rsid w:val="000C0519"/>
    <w:rsid w:val="000C3C6C"/>
    <w:rsid w:val="000C4005"/>
    <w:rsid w:val="000C4D57"/>
    <w:rsid w:val="000C5844"/>
    <w:rsid w:val="000D108B"/>
    <w:rsid w:val="000D175B"/>
    <w:rsid w:val="000F260C"/>
    <w:rsid w:val="000F50E9"/>
    <w:rsid w:val="000F51E5"/>
    <w:rsid w:val="00120F26"/>
    <w:rsid w:val="001435EB"/>
    <w:rsid w:val="00143D7B"/>
    <w:rsid w:val="0015736A"/>
    <w:rsid w:val="00171BE2"/>
    <w:rsid w:val="001726EB"/>
    <w:rsid w:val="001A0ED3"/>
    <w:rsid w:val="001C018A"/>
    <w:rsid w:val="001D4E28"/>
    <w:rsid w:val="001D7707"/>
    <w:rsid w:val="00214AA4"/>
    <w:rsid w:val="00222E63"/>
    <w:rsid w:val="00227175"/>
    <w:rsid w:val="00234952"/>
    <w:rsid w:val="00251AE4"/>
    <w:rsid w:val="00255BB1"/>
    <w:rsid w:val="00260F37"/>
    <w:rsid w:val="002768BC"/>
    <w:rsid w:val="00284CCB"/>
    <w:rsid w:val="00286D0D"/>
    <w:rsid w:val="002B3D53"/>
    <w:rsid w:val="002C0616"/>
    <w:rsid w:val="002C57E6"/>
    <w:rsid w:val="002F7222"/>
    <w:rsid w:val="00322E7E"/>
    <w:rsid w:val="003273E8"/>
    <w:rsid w:val="00344D6B"/>
    <w:rsid w:val="00345B83"/>
    <w:rsid w:val="00345FA0"/>
    <w:rsid w:val="00351E3C"/>
    <w:rsid w:val="00365BB7"/>
    <w:rsid w:val="003752CA"/>
    <w:rsid w:val="00395586"/>
    <w:rsid w:val="00396CFE"/>
    <w:rsid w:val="003B0EA2"/>
    <w:rsid w:val="003B43A4"/>
    <w:rsid w:val="003C6BD1"/>
    <w:rsid w:val="003E553E"/>
    <w:rsid w:val="00406A4A"/>
    <w:rsid w:val="00413FAA"/>
    <w:rsid w:val="0042221E"/>
    <w:rsid w:val="00432BF1"/>
    <w:rsid w:val="004869CC"/>
    <w:rsid w:val="00492936"/>
    <w:rsid w:val="004A1182"/>
    <w:rsid w:val="004C1EC3"/>
    <w:rsid w:val="004D6416"/>
    <w:rsid w:val="004F131C"/>
    <w:rsid w:val="0050078B"/>
    <w:rsid w:val="0050734A"/>
    <w:rsid w:val="00511E49"/>
    <w:rsid w:val="0051419C"/>
    <w:rsid w:val="00516700"/>
    <w:rsid w:val="00517166"/>
    <w:rsid w:val="00517DF7"/>
    <w:rsid w:val="00542C0D"/>
    <w:rsid w:val="0054346E"/>
    <w:rsid w:val="0054466D"/>
    <w:rsid w:val="00552FF7"/>
    <w:rsid w:val="005631C4"/>
    <w:rsid w:val="00564BA5"/>
    <w:rsid w:val="005700C0"/>
    <w:rsid w:val="005844C5"/>
    <w:rsid w:val="005A399D"/>
    <w:rsid w:val="005A4A12"/>
    <w:rsid w:val="005A52B0"/>
    <w:rsid w:val="005D454E"/>
    <w:rsid w:val="005E13D0"/>
    <w:rsid w:val="005E5CC6"/>
    <w:rsid w:val="005E6622"/>
    <w:rsid w:val="00615CB2"/>
    <w:rsid w:val="00633D35"/>
    <w:rsid w:val="00657B2A"/>
    <w:rsid w:val="00660A3D"/>
    <w:rsid w:val="0067263A"/>
    <w:rsid w:val="00687124"/>
    <w:rsid w:val="006A4D8D"/>
    <w:rsid w:val="006D57CF"/>
    <w:rsid w:val="006E463C"/>
    <w:rsid w:val="00703289"/>
    <w:rsid w:val="00704346"/>
    <w:rsid w:val="00710A8E"/>
    <w:rsid w:val="007165A5"/>
    <w:rsid w:val="00730C92"/>
    <w:rsid w:val="00736616"/>
    <w:rsid w:val="00752155"/>
    <w:rsid w:val="00753663"/>
    <w:rsid w:val="00763548"/>
    <w:rsid w:val="00763F3E"/>
    <w:rsid w:val="00775ADF"/>
    <w:rsid w:val="00777351"/>
    <w:rsid w:val="0078471F"/>
    <w:rsid w:val="00785D4C"/>
    <w:rsid w:val="007A223B"/>
    <w:rsid w:val="007C0D08"/>
    <w:rsid w:val="007D5C9B"/>
    <w:rsid w:val="007F0D0F"/>
    <w:rsid w:val="007F7FAE"/>
    <w:rsid w:val="0080103E"/>
    <w:rsid w:val="00801EFC"/>
    <w:rsid w:val="00817B13"/>
    <w:rsid w:val="0082045A"/>
    <w:rsid w:val="00820DAC"/>
    <w:rsid w:val="00847848"/>
    <w:rsid w:val="0085719D"/>
    <w:rsid w:val="008617F4"/>
    <w:rsid w:val="00865709"/>
    <w:rsid w:val="00876951"/>
    <w:rsid w:val="00877F77"/>
    <w:rsid w:val="00886385"/>
    <w:rsid w:val="008870BE"/>
    <w:rsid w:val="00893CF9"/>
    <w:rsid w:val="0089757D"/>
    <w:rsid w:val="008C1027"/>
    <w:rsid w:val="008E5BF0"/>
    <w:rsid w:val="00913031"/>
    <w:rsid w:val="00913E31"/>
    <w:rsid w:val="00941900"/>
    <w:rsid w:val="00943BBE"/>
    <w:rsid w:val="00946BC9"/>
    <w:rsid w:val="00950E84"/>
    <w:rsid w:val="00967ABA"/>
    <w:rsid w:val="00987AB4"/>
    <w:rsid w:val="0099139A"/>
    <w:rsid w:val="009A43F9"/>
    <w:rsid w:val="009C2558"/>
    <w:rsid w:val="009C281F"/>
    <w:rsid w:val="009C51B4"/>
    <w:rsid w:val="009D6C7E"/>
    <w:rsid w:val="009E2AFD"/>
    <w:rsid w:val="009F3A64"/>
    <w:rsid w:val="009F3E00"/>
    <w:rsid w:val="009F5807"/>
    <w:rsid w:val="009F78F2"/>
    <w:rsid w:val="00A04128"/>
    <w:rsid w:val="00A36C0D"/>
    <w:rsid w:val="00A542A5"/>
    <w:rsid w:val="00A7442A"/>
    <w:rsid w:val="00A80BED"/>
    <w:rsid w:val="00A92D71"/>
    <w:rsid w:val="00A93A4F"/>
    <w:rsid w:val="00AB70A3"/>
    <w:rsid w:val="00AB731E"/>
    <w:rsid w:val="00AD6048"/>
    <w:rsid w:val="00AE364B"/>
    <w:rsid w:val="00AE7EAF"/>
    <w:rsid w:val="00AF4402"/>
    <w:rsid w:val="00B04CD1"/>
    <w:rsid w:val="00B245A2"/>
    <w:rsid w:val="00B667BD"/>
    <w:rsid w:val="00B949B1"/>
    <w:rsid w:val="00B95371"/>
    <w:rsid w:val="00BA0899"/>
    <w:rsid w:val="00BB2C36"/>
    <w:rsid w:val="00BD4A0C"/>
    <w:rsid w:val="00BD5A3C"/>
    <w:rsid w:val="00BF1822"/>
    <w:rsid w:val="00BF232B"/>
    <w:rsid w:val="00BF4009"/>
    <w:rsid w:val="00BF5984"/>
    <w:rsid w:val="00C10094"/>
    <w:rsid w:val="00C17011"/>
    <w:rsid w:val="00C25596"/>
    <w:rsid w:val="00C40ADD"/>
    <w:rsid w:val="00C5359A"/>
    <w:rsid w:val="00C803F0"/>
    <w:rsid w:val="00C816A6"/>
    <w:rsid w:val="00C8699B"/>
    <w:rsid w:val="00C97824"/>
    <w:rsid w:val="00CB10FD"/>
    <w:rsid w:val="00CB5042"/>
    <w:rsid w:val="00CD4173"/>
    <w:rsid w:val="00CD6FB8"/>
    <w:rsid w:val="00CE2A78"/>
    <w:rsid w:val="00CE338B"/>
    <w:rsid w:val="00CE6E16"/>
    <w:rsid w:val="00CF156D"/>
    <w:rsid w:val="00D04D90"/>
    <w:rsid w:val="00D34019"/>
    <w:rsid w:val="00D36006"/>
    <w:rsid w:val="00D574AD"/>
    <w:rsid w:val="00D617E0"/>
    <w:rsid w:val="00D72A1B"/>
    <w:rsid w:val="00DA16AD"/>
    <w:rsid w:val="00DA1F79"/>
    <w:rsid w:val="00DE084B"/>
    <w:rsid w:val="00E05F41"/>
    <w:rsid w:val="00E117D8"/>
    <w:rsid w:val="00E12BA7"/>
    <w:rsid w:val="00E429EA"/>
    <w:rsid w:val="00E50343"/>
    <w:rsid w:val="00E50CE3"/>
    <w:rsid w:val="00E54F0F"/>
    <w:rsid w:val="00E6023A"/>
    <w:rsid w:val="00E76571"/>
    <w:rsid w:val="00EB7E1A"/>
    <w:rsid w:val="00EC181C"/>
    <w:rsid w:val="00ED0054"/>
    <w:rsid w:val="00ED5D1F"/>
    <w:rsid w:val="00EF0064"/>
    <w:rsid w:val="00F058C1"/>
    <w:rsid w:val="00F20C23"/>
    <w:rsid w:val="00F2154A"/>
    <w:rsid w:val="00F229E9"/>
    <w:rsid w:val="00F643D4"/>
    <w:rsid w:val="00F64D15"/>
    <w:rsid w:val="00F673BD"/>
    <w:rsid w:val="00F804A7"/>
    <w:rsid w:val="00F82BBB"/>
    <w:rsid w:val="00F83AB6"/>
    <w:rsid w:val="00F91EC9"/>
    <w:rsid w:val="00F94D2F"/>
    <w:rsid w:val="00FA2D3F"/>
    <w:rsid w:val="00FA5A1F"/>
    <w:rsid w:val="00FE11EF"/>
    <w:rsid w:val="02AD1B45"/>
    <w:rsid w:val="091A588A"/>
    <w:rsid w:val="0BA5362F"/>
    <w:rsid w:val="0D76041B"/>
    <w:rsid w:val="0DF31D67"/>
    <w:rsid w:val="0E4B590B"/>
    <w:rsid w:val="10077879"/>
    <w:rsid w:val="125E364D"/>
    <w:rsid w:val="152920DA"/>
    <w:rsid w:val="163B5FDA"/>
    <w:rsid w:val="19CE12D1"/>
    <w:rsid w:val="1DA625B1"/>
    <w:rsid w:val="1F5A6CAC"/>
    <w:rsid w:val="27BF4312"/>
    <w:rsid w:val="2B4D147D"/>
    <w:rsid w:val="2FB219C5"/>
    <w:rsid w:val="361B7A83"/>
    <w:rsid w:val="36792A4E"/>
    <w:rsid w:val="41692D6B"/>
    <w:rsid w:val="42086FA4"/>
    <w:rsid w:val="5089722C"/>
    <w:rsid w:val="54F947B1"/>
    <w:rsid w:val="5850188E"/>
    <w:rsid w:val="5BFA51D5"/>
    <w:rsid w:val="5BFF085A"/>
    <w:rsid w:val="605843B7"/>
    <w:rsid w:val="628B538F"/>
    <w:rsid w:val="64605451"/>
    <w:rsid w:val="64843781"/>
    <w:rsid w:val="66B4528C"/>
    <w:rsid w:val="68457FA1"/>
    <w:rsid w:val="694F1A58"/>
    <w:rsid w:val="696521BC"/>
    <w:rsid w:val="6B3B8418"/>
    <w:rsid w:val="6FF20C5F"/>
    <w:rsid w:val="7078022E"/>
    <w:rsid w:val="70E61A95"/>
    <w:rsid w:val="72BC4A1B"/>
    <w:rsid w:val="73778CB2"/>
    <w:rsid w:val="777D0C6C"/>
    <w:rsid w:val="78EC7BEA"/>
    <w:rsid w:val="7C611D76"/>
    <w:rsid w:val="7D2E5FFB"/>
    <w:rsid w:val="7FFF22BC"/>
    <w:rsid w:val="C4FF637C"/>
    <w:rsid w:val="C6778D16"/>
    <w:rsid w:val="F36FF6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10">
    <w:name w:val="apple-converted-space"/>
    <w:basedOn w:val="9"/>
    <w:qFormat/>
    <w:uiPriority w:val="0"/>
  </w:style>
  <w:style w:type="character" w:customStyle="1" w:styleId="11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日期 Char"/>
    <w:basedOn w:val="9"/>
    <w:link w:val="3"/>
    <w:semiHidden/>
    <w:qFormat/>
    <w:uiPriority w:val="99"/>
  </w:style>
  <w:style w:type="character" w:customStyle="1" w:styleId="15">
    <w:name w:val="批注框文本 Char"/>
    <w:basedOn w:val="9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Version="6" StyleName="APA" SelectedStyle="\APASixthEditionOfficeOnline.xsl"/>
</file>

<file path=customXml/itemProps1.xml><?xml version="1.0" encoding="utf-8"?>
<ds:datastoreItem xmlns:ds="http://schemas.openxmlformats.org/officeDocument/2006/customXml" ds:itemID="{FD941300-0F50-4D8E-B2B0-8460EDD589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</Pages>
  <Words>1395</Words>
  <Characters>1442</Characters>
  <Lines>11</Lines>
  <Paragraphs>3</Paragraphs>
  <TotalTime>0</TotalTime>
  <ScaleCrop>false</ScaleCrop>
  <LinksUpToDate>false</LinksUpToDate>
  <CharactersWithSpaces>1490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2024-06-19T10:02:00Z</dcterms:created>
  <dc:creator>Administrator</dc:creator>
  <cp:lastModifiedBy> </cp:lastModifiedBy>
  <cp:lastPrinted>2026-03-05T01:46:38Z</cp:lastPrinted>
  <dcterms:modified xsi:type="dcterms:W3CDTF">2026-03-06T01:40:11Z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eyJoZGlkIjoiYzE1YWM4NTMzZTFlMmVhZDBhZTk2YTQwZWZhM2NlNTMiLCJ1c2VySWQiOiI3ODMzODUzNjcifQ==</vt:lpwstr>
  </property>
  <property fmtid="{D5CDD505-2E9C-101B-9397-08002B2CF9AE}" pid="4" name="ICV">
    <vt:lpwstr>16CA35B204F644659F404FDF43FA45F9_13</vt:lpwstr>
  </property>
</Properties>
</file>